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6256" w14:textId="77777777" w:rsidR="00337805" w:rsidRPr="004E617C" w:rsidRDefault="002F2840" w:rsidP="00201356">
      <w:pPr>
        <w:spacing w:after="0" w:line="240" w:lineRule="auto"/>
        <w:jc w:val="center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>TORONTO LANDS CORPORATION</w:t>
      </w:r>
    </w:p>
    <w:p w14:paraId="4EB84912" w14:textId="77777777" w:rsidR="004B0B50" w:rsidRPr="004E617C" w:rsidRDefault="004B0B50" w:rsidP="00201356">
      <w:pPr>
        <w:spacing w:after="0" w:line="240" w:lineRule="auto"/>
        <w:jc w:val="center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>60 ST. CLAIR AVENUE EAST</w:t>
      </w:r>
    </w:p>
    <w:p w14:paraId="0ED80A7D" w14:textId="77777777" w:rsidR="004B0B50" w:rsidRPr="004E617C" w:rsidRDefault="004B0B50" w:rsidP="00201356">
      <w:pPr>
        <w:spacing w:after="0" w:line="240" w:lineRule="auto"/>
        <w:jc w:val="center"/>
        <w:rPr>
          <w:rFonts w:ascii="Inter" w:hAnsi="Inter" w:cs="Arial"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>TORONTO, ONTARIO</w:t>
      </w:r>
    </w:p>
    <w:p w14:paraId="111713D0" w14:textId="77777777" w:rsidR="0045332A" w:rsidRPr="004E617C" w:rsidRDefault="0045332A" w:rsidP="00201356">
      <w:pPr>
        <w:spacing w:after="0" w:line="240" w:lineRule="auto"/>
        <w:jc w:val="center"/>
        <w:rPr>
          <w:rFonts w:ascii="Inter" w:hAnsi="Inter" w:cs="Arial"/>
          <w:b/>
          <w:color w:val="000000" w:themeColor="text1"/>
        </w:rPr>
      </w:pPr>
    </w:p>
    <w:p w14:paraId="3D5FC118" w14:textId="252B030B" w:rsidR="0045332A" w:rsidRPr="004E617C" w:rsidRDefault="0045332A" w:rsidP="004235AA">
      <w:pPr>
        <w:spacing w:after="0" w:line="240" w:lineRule="auto"/>
        <w:jc w:val="center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 xml:space="preserve">MINUTES OF </w:t>
      </w:r>
      <w:r w:rsidR="000569E9" w:rsidRPr="004E617C">
        <w:rPr>
          <w:rFonts w:ascii="Inter" w:hAnsi="Inter" w:cs="Arial"/>
          <w:b/>
          <w:color w:val="000000" w:themeColor="text1"/>
        </w:rPr>
        <w:t xml:space="preserve">THE </w:t>
      </w:r>
      <w:r w:rsidR="00C741AF" w:rsidRPr="004E617C">
        <w:rPr>
          <w:rFonts w:ascii="Inter" w:hAnsi="Inter" w:cs="Arial"/>
          <w:b/>
          <w:color w:val="000000" w:themeColor="text1"/>
        </w:rPr>
        <w:t>AUDIT AND FINANCE</w:t>
      </w:r>
      <w:r w:rsidR="00141EDC" w:rsidRPr="004E617C">
        <w:rPr>
          <w:rFonts w:ascii="Inter" w:hAnsi="Inter" w:cs="Arial"/>
          <w:b/>
          <w:color w:val="000000" w:themeColor="text1"/>
        </w:rPr>
        <w:t xml:space="preserve"> </w:t>
      </w:r>
      <w:r w:rsidR="000569E9" w:rsidRPr="004E617C">
        <w:rPr>
          <w:rFonts w:ascii="Inter" w:hAnsi="Inter" w:cs="Arial"/>
          <w:b/>
          <w:color w:val="000000" w:themeColor="text1"/>
        </w:rPr>
        <w:t xml:space="preserve">COMMITTEE </w:t>
      </w:r>
      <w:r w:rsidRPr="004E617C">
        <w:rPr>
          <w:rFonts w:ascii="Inter" w:hAnsi="Inter" w:cs="Arial"/>
          <w:b/>
          <w:color w:val="000000" w:themeColor="text1"/>
        </w:rPr>
        <w:t>MEETING</w:t>
      </w:r>
    </w:p>
    <w:p w14:paraId="46BE6EFC" w14:textId="77777777" w:rsidR="003F6BC1" w:rsidRPr="00BB27CC" w:rsidRDefault="003F6BC1" w:rsidP="004235AA">
      <w:pPr>
        <w:spacing w:after="0" w:line="240" w:lineRule="auto"/>
        <w:jc w:val="center"/>
        <w:rPr>
          <w:rFonts w:ascii="Inter" w:hAnsi="Inter"/>
          <w:b/>
          <w:bCs/>
          <w:lang w:val="en-US"/>
        </w:rPr>
      </w:pPr>
      <w:r w:rsidRPr="00BB27CC">
        <w:rPr>
          <w:rFonts w:ascii="Inter" w:hAnsi="Inter"/>
          <w:b/>
          <w:bCs/>
          <w:lang w:val="en-US"/>
        </w:rPr>
        <w:t>HELD IN-PERSON AT TORONTO LANDS CORPORATION OFFICE</w:t>
      </w:r>
    </w:p>
    <w:p w14:paraId="12B48587" w14:textId="77777777" w:rsidR="003F6BC1" w:rsidRPr="00BB27CC" w:rsidRDefault="003F6BC1" w:rsidP="004235AA">
      <w:pPr>
        <w:spacing w:after="0" w:line="240" w:lineRule="auto"/>
        <w:jc w:val="center"/>
        <w:rPr>
          <w:rFonts w:ascii="Inter" w:hAnsi="Inter"/>
          <w:b/>
          <w:bCs/>
          <w:lang w:val="en-US"/>
        </w:rPr>
      </w:pPr>
      <w:r w:rsidRPr="00BB27CC">
        <w:rPr>
          <w:rFonts w:ascii="Inter" w:hAnsi="Inter"/>
          <w:b/>
          <w:bCs/>
          <w:lang w:val="en-US"/>
        </w:rPr>
        <w:t>AND VIRTUALLY VIA MICROSOFT TEAMS</w:t>
      </w:r>
    </w:p>
    <w:p w14:paraId="34553C6A" w14:textId="77777777" w:rsidR="004B0B50" w:rsidRPr="003F6BC1" w:rsidRDefault="004B0B50" w:rsidP="00201356">
      <w:pPr>
        <w:spacing w:after="0" w:line="240" w:lineRule="auto"/>
        <w:rPr>
          <w:rFonts w:ascii="Inter" w:hAnsi="Inter" w:cs="Arial"/>
          <w:b/>
          <w:color w:val="000000" w:themeColor="text1"/>
          <w:lang w:val="en-US"/>
        </w:rPr>
      </w:pPr>
    </w:p>
    <w:p w14:paraId="44FB7C82" w14:textId="3A8B36EF" w:rsidR="0045332A" w:rsidRPr="004E617C" w:rsidRDefault="002D0A04" w:rsidP="00201356">
      <w:pPr>
        <w:spacing w:after="0" w:line="240" w:lineRule="auto"/>
        <w:jc w:val="center"/>
        <w:rPr>
          <w:rFonts w:ascii="Inter" w:hAnsi="Inter" w:cs="Arial"/>
          <w:b/>
          <w:color w:val="000000" w:themeColor="text1"/>
        </w:rPr>
      </w:pPr>
      <w:r>
        <w:rPr>
          <w:rFonts w:ascii="Inter" w:hAnsi="Inter" w:cs="Arial"/>
          <w:b/>
          <w:color w:val="000000" w:themeColor="text1"/>
        </w:rPr>
        <w:t>March 7,</w:t>
      </w:r>
      <w:r w:rsidR="000E209E" w:rsidRPr="004E617C">
        <w:rPr>
          <w:rFonts w:ascii="Inter" w:hAnsi="Inter" w:cs="Arial"/>
          <w:b/>
          <w:color w:val="000000" w:themeColor="text1"/>
        </w:rPr>
        <w:t xml:space="preserve"> 202</w:t>
      </w:r>
      <w:r w:rsidR="007C540D" w:rsidRPr="004E617C">
        <w:rPr>
          <w:rFonts w:ascii="Inter" w:hAnsi="Inter" w:cs="Arial"/>
          <w:b/>
          <w:color w:val="000000" w:themeColor="text1"/>
        </w:rPr>
        <w:t>4</w:t>
      </w:r>
      <w:r w:rsidR="002F2840" w:rsidRPr="004E617C">
        <w:rPr>
          <w:rFonts w:ascii="Inter" w:hAnsi="Inter" w:cs="Arial"/>
          <w:b/>
          <w:color w:val="000000" w:themeColor="text1"/>
        </w:rPr>
        <w:t xml:space="preserve">, </w:t>
      </w:r>
      <w:r>
        <w:rPr>
          <w:rFonts w:ascii="Inter" w:hAnsi="Inter" w:cs="Arial"/>
          <w:b/>
          <w:color w:val="000000" w:themeColor="text1"/>
        </w:rPr>
        <w:t>6</w:t>
      </w:r>
      <w:r w:rsidR="002F2840" w:rsidRPr="004E617C">
        <w:rPr>
          <w:rFonts w:ascii="Inter" w:hAnsi="Inter" w:cs="Arial"/>
          <w:b/>
          <w:color w:val="000000" w:themeColor="text1"/>
        </w:rPr>
        <w:t>:</w:t>
      </w:r>
      <w:r>
        <w:rPr>
          <w:rFonts w:ascii="Inter" w:hAnsi="Inter" w:cs="Arial"/>
          <w:b/>
          <w:color w:val="000000" w:themeColor="text1"/>
        </w:rPr>
        <w:t>0</w:t>
      </w:r>
      <w:r w:rsidR="000E209E" w:rsidRPr="004E617C">
        <w:rPr>
          <w:rFonts w:ascii="Inter" w:hAnsi="Inter" w:cs="Arial"/>
          <w:b/>
          <w:color w:val="000000" w:themeColor="text1"/>
        </w:rPr>
        <w:t>0</w:t>
      </w:r>
      <w:r w:rsidR="002F2840" w:rsidRPr="004E617C">
        <w:rPr>
          <w:rFonts w:ascii="Inter" w:hAnsi="Inter" w:cs="Arial"/>
          <w:b/>
          <w:color w:val="000000" w:themeColor="text1"/>
        </w:rPr>
        <w:t xml:space="preserve"> PM</w:t>
      </w:r>
    </w:p>
    <w:p w14:paraId="061147BE" w14:textId="17BACA6B" w:rsidR="007E0517" w:rsidRPr="004E617C" w:rsidRDefault="007E0517" w:rsidP="00201356">
      <w:pPr>
        <w:spacing w:after="0" w:line="240" w:lineRule="auto"/>
        <w:rPr>
          <w:rFonts w:ascii="Inter" w:hAnsi="Inter" w:cs="Arial"/>
          <w:b/>
          <w:color w:val="000000" w:themeColor="text1"/>
        </w:rPr>
      </w:pPr>
    </w:p>
    <w:p w14:paraId="73F428FC" w14:textId="77777777" w:rsidR="00E265AB" w:rsidRPr="004E617C" w:rsidRDefault="00E265AB" w:rsidP="00201356">
      <w:pPr>
        <w:spacing w:after="0" w:line="240" w:lineRule="auto"/>
        <w:rPr>
          <w:rFonts w:ascii="Inter" w:hAnsi="Inter" w:cs="Arial"/>
          <w:b/>
          <w:color w:val="000000" w:themeColor="text1"/>
        </w:rPr>
      </w:pPr>
    </w:p>
    <w:p w14:paraId="3B8966F5" w14:textId="77777777" w:rsidR="002D0A04" w:rsidRDefault="003F6BC1" w:rsidP="003D547A">
      <w:pPr>
        <w:spacing w:after="0" w:line="240" w:lineRule="auto"/>
        <w:rPr>
          <w:rFonts w:ascii="Inter" w:hAnsi="Inter" w:cs="Arial"/>
          <w:b/>
          <w:color w:val="000000" w:themeColor="text1"/>
        </w:rPr>
      </w:pPr>
      <w:r>
        <w:rPr>
          <w:rFonts w:ascii="Inter" w:hAnsi="Inter" w:cs="Arial"/>
          <w:b/>
          <w:color w:val="000000" w:themeColor="text1"/>
        </w:rPr>
        <w:t xml:space="preserve">The following committee members were present: </w:t>
      </w:r>
    </w:p>
    <w:p w14:paraId="08722563" w14:textId="2C152B04" w:rsidR="003F6BC1" w:rsidRPr="00A96669" w:rsidRDefault="003F6BC1" w:rsidP="003D547A">
      <w:pPr>
        <w:spacing w:after="0" w:line="240" w:lineRule="auto"/>
        <w:rPr>
          <w:rFonts w:ascii="Inter" w:hAnsi="Inter"/>
          <w:color w:val="000000" w:themeColor="text1"/>
        </w:rPr>
      </w:pPr>
      <w:r w:rsidRPr="00A96669">
        <w:rPr>
          <w:rFonts w:ascii="Inter" w:hAnsi="Inter"/>
          <w:color w:val="000000" w:themeColor="text1"/>
          <w:spacing w:val="-2"/>
        </w:rPr>
        <w:t>Payman Berjis (Citizen Director/Committee Chair)</w:t>
      </w:r>
      <w:r w:rsidR="00950AD9" w:rsidRPr="00A96669">
        <w:rPr>
          <w:rFonts w:ascii="Inter" w:hAnsi="Inter"/>
          <w:color w:val="000000" w:themeColor="text1"/>
          <w:spacing w:val="-2"/>
        </w:rPr>
        <w:t xml:space="preserve">, </w:t>
      </w:r>
      <w:r w:rsidRPr="00A96669">
        <w:rPr>
          <w:rFonts w:ascii="Inter" w:hAnsi="Inter"/>
          <w:color w:val="000000" w:themeColor="text1"/>
          <w:spacing w:val="-2"/>
        </w:rPr>
        <w:t>John Filion (Citizen Director)</w:t>
      </w:r>
      <w:r w:rsidR="00950AD9" w:rsidRPr="00A96669">
        <w:rPr>
          <w:rFonts w:ascii="Inter" w:hAnsi="Inter"/>
          <w:color w:val="000000" w:themeColor="text1"/>
          <w:spacing w:val="-2"/>
        </w:rPr>
        <w:t xml:space="preserve">, </w:t>
      </w:r>
      <w:r w:rsidR="007C540D" w:rsidRPr="00A96669">
        <w:rPr>
          <w:rFonts w:ascii="Inter" w:hAnsi="Inter"/>
          <w:color w:val="000000" w:themeColor="text1"/>
          <w:spacing w:val="-2"/>
        </w:rPr>
        <w:t>Aleem Punja</w:t>
      </w:r>
      <w:r w:rsidRPr="00A96669">
        <w:rPr>
          <w:rFonts w:ascii="Inter" w:hAnsi="Inter"/>
          <w:color w:val="000000" w:themeColor="text1"/>
          <w:spacing w:val="-2"/>
        </w:rPr>
        <w:t xml:space="preserve"> (</w:t>
      </w:r>
      <w:r w:rsidR="007C540D" w:rsidRPr="00A96669">
        <w:rPr>
          <w:rFonts w:ascii="Inter" w:hAnsi="Inter"/>
          <w:color w:val="000000" w:themeColor="text1"/>
          <w:spacing w:val="-2"/>
        </w:rPr>
        <w:t>Citizen Director</w:t>
      </w:r>
      <w:r w:rsidRPr="00A96669">
        <w:rPr>
          <w:rFonts w:ascii="Inter" w:hAnsi="Inter"/>
          <w:color w:val="000000" w:themeColor="text1"/>
          <w:spacing w:val="-2"/>
        </w:rPr>
        <w:t>)</w:t>
      </w:r>
      <w:r w:rsidR="00950AD9" w:rsidRPr="00A96669">
        <w:rPr>
          <w:rFonts w:ascii="Inter" w:hAnsi="Inter"/>
          <w:color w:val="000000" w:themeColor="text1"/>
          <w:spacing w:val="-2"/>
        </w:rPr>
        <w:t xml:space="preserve">, </w:t>
      </w:r>
      <w:r w:rsidRPr="00A96669">
        <w:rPr>
          <w:rFonts w:ascii="Inter" w:hAnsi="Inter"/>
          <w:color w:val="000000" w:themeColor="text1"/>
          <w:spacing w:val="-2"/>
        </w:rPr>
        <w:t>Leola Pon (TDSB Staff Director)</w:t>
      </w:r>
      <w:r w:rsidR="00950AD9" w:rsidRPr="00A96669">
        <w:rPr>
          <w:rFonts w:ascii="Inter" w:hAnsi="Inter"/>
          <w:color w:val="000000" w:themeColor="text1"/>
          <w:spacing w:val="-2"/>
        </w:rPr>
        <w:t xml:space="preserve">, </w:t>
      </w:r>
      <w:r w:rsidRPr="00A96669">
        <w:rPr>
          <w:rFonts w:ascii="Inter" w:hAnsi="Inter"/>
          <w:color w:val="000000" w:themeColor="text1"/>
        </w:rPr>
        <w:t>Stacey</w:t>
      </w:r>
      <w:r w:rsidRPr="00A96669">
        <w:rPr>
          <w:rFonts w:ascii="Inter" w:hAnsi="Inter"/>
          <w:color w:val="000000" w:themeColor="text1"/>
          <w:spacing w:val="-4"/>
        </w:rPr>
        <w:t xml:space="preserve"> </w:t>
      </w:r>
      <w:r w:rsidRPr="00A96669">
        <w:rPr>
          <w:rFonts w:ascii="Inter" w:hAnsi="Inter"/>
          <w:color w:val="000000" w:themeColor="text1"/>
          <w:spacing w:val="-2"/>
        </w:rPr>
        <w:t>Zucker</w:t>
      </w:r>
      <w:r w:rsidRPr="00A96669">
        <w:rPr>
          <w:rFonts w:ascii="Inter" w:hAnsi="Inter"/>
          <w:color w:val="000000" w:themeColor="text1"/>
        </w:rPr>
        <w:t xml:space="preserve"> (TDSB</w:t>
      </w:r>
      <w:r w:rsidRPr="00A96669">
        <w:rPr>
          <w:rFonts w:ascii="Inter" w:hAnsi="Inter"/>
          <w:color w:val="000000" w:themeColor="text1"/>
          <w:spacing w:val="-6"/>
        </w:rPr>
        <w:t xml:space="preserve"> </w:t>
      </w:r>
      <w:r w:rsidRPr="00A96669">
        <w:rPr>
          <w:rFonts w:ascii="Inter" w:hAnsi="Inter"/>
          <w:color w:val="000000" w:themeColor="text1"/>
        </w:rPr>
        <w:t>Staff</w:t>
      </w:r>
      <w:r w:rsidRPr="00A96669">
        <w:rPr>
          <w:rFonts w:ascii="Inter" w:hAnsi="Inter"/>
          <w:color w:val="000000" w:themeColor="text1"/>
          <w:spacing w:val="-3"/>
        </w:rPr>
        <w:t xml:space="preserve"> </w:t>
      </w:r>
      <w:r w:rsidRPr="00A96669">
        <w:rPr>
          <w:rFonts w:ascii="Inter" w:hAnsi="Inter"/>
          <w:color w:val="000000" w:themeColor="text1"/>
          <w:spacing w:val="-2"/>
        </w:rPr>
        <w:t>Director)</w:t>
      </w:r>
      <w:r w:rsidR="00950AD9" w:rsidRPr="00A96669">
        <w:rPr>
          <w:rFonts w:ascii="Inter" w:hAnsi="Inter"/>
          <w:color w:val="000000" w:themeColor="text1"/>
          <w:spacing w:val="-2"/>
        </w:rPr>
        <w:t xml:space="preserve">, </w:t>
      </w:r>
      <w:r w:rsidR="00950AD9" w:rsidRPr="00A96669">
        <w:rPr>
          <w:rFonts w:ascii="Inter" w:hAnsi="Inter"/>
          <w:color w:val="000000" w:themeColor="text1"/>
        </w:rPr>
        <w:t>Liban Hassan (Trustee Director),</w:t>
      </w:r>
      <w:r w:rsidR="003D547A" w:rsidRPr="00A96669">
        <w:rPr>
          <w:rFonts w:ascii="Inter" w:hAnsi="Inter"/>
          <w:color w:val="000000" w:themeColor="text1"/>
          <w:spacing w:val="-2"/>
        </w:rPr>
        <w:t xml:space="preserve"> </w:t>
      </w:r>
      <w:r w:rsidRPr="00A96669">
        <w:rPr>
          <w:rFonts w:ascii="Inter" w:hAnsi="Inter"/>
          <w:color w:val="000000" w:themeColor="text1"/>
        </w:rPr>
        <w:t>Zakir Patel (Trustee Director).</w:t>
      </w:r>
    </w:p>
    <w:p w14:paraId="52869B08" w14:textId="77777777" w:rsidR="003D547A" w:rsidRPr="003D547A" w:rsidRDefault="003D547A" w:rsidP="003D547A">
      <w:pPr>
        <w:spacing w:after="0" w:line="240" w:lineRule="auto"/>
        <w:rPr>
          <w:rFonts w:ascii="Inter" w:hAnsi="Inter"/>
          <w:spacing w:val="-2"/>
        </w:rPr>
      </w:pPr>
    </w:p>
    <w:p w14:paraId="5F550D84" w14:textId="77777777" w:rsidR="002D0A04" w:rsidRDefault="003F6BC1" w:rsidP="00201356">
      <w:pPr>
        <w:spacing w:after="0" w:line="240" w:lineRule="auto"/>
        <w:rPr>
          <w:rFonts w:ascii="Inter" w:hAnsi="Inter" w:cs="Arial"/>
          <w:b/>
          <w:color w:val="000000" w:themeColor="text1"/>
        </w:rPr>
      </w:pPr>
      <w:r>
        <w:rPr>
          <w:rFonts w:ascii="Inter" w:hAnsi="Inter" w:cs="Arial"/>
          <w:b/>
          <w:color w:val="000000" w:themeColor="text1"/>
        </w:rPr>
        <w:t xml:space="preserve">The following Board members were present: </w:t>
      </w:r>
    </w:p>
    <w:p w14:paraId="31FB0842" w14:textId="7E38AD15" w:rsidR="003F6BC1" w:rsidRPr="00A96669" w:rsidRDefault="003F6BC1" w:rsidP="00201356">
      <w:pPr>
        <w:spacing w:after="0" w:line="240" w:lineRule="auto"/>
        <w:rPr>
          <w:rFonts w:ascii="Inter" w:hAnsi="Inter" w:cs="Arial"/>
          <w:bCs/>
          <w:color w:val="000000" w:themeColor="text1"/>
        </w:rPr>
      </w:pPr>
      <w:r w:rsidRPr="00A96669">
        <w:rPr>
          <w:rFonts w:ascii="Inter" w:hAnsi="Inter" w:cs="Arial"/>
          <w:bCs/>
          <w:color w:val="000000" w:themeColor="text1"/>
        </w:rPr>
        <w:t>Dennis Hastings (Trustee Director)</w:t>
      </w:r>
      <w:r w:rsidR="00950AD9" w:rsidRPr="00A96669">
        <w:rPr>
          <w:rFonts w:ascii="Inter" w:hAnsi="Inter" w:cs="Arial"/>
          <w:bCs/>
          <w:color w:val="000000" w:themeColor="text1"/>
        </w:rPr>
        <w:t>.</w:t>
      </w:r>
    </w:p>
    <w:p w14:paraId="5A64B84A" w14:textId="77777777" w:rsidR="003F6BC1" w:rsidRDefault="003F6BC1" w:rsidP="00201356">
      <w:pPr>
        <w:spacing w:after="0" w:line="240" w:lineRule="auto"/>
        <w:rPr>
          <w:rFonts w:ascii="Inter" w:hAnsi="Inter" w:cs="Arial"/>
          <w:b/>
          <w:color w:val="000000" w:themeColor="text1"/>
        </w:rPr>
      </w:pPr>
    </w:p>
    <w:p w14:paraId="278AD58E" w14:textId="77777777" w:rsidR="002D0A04" w:rsidRDefault="003F6BC1" w:rsidP="004235AA">
      <w:pPr>
        <w:spacing w:after="0" w:line="240" w:lineRule="auto"/>
        <w:rPr>
          <w:rFonts w:ascii="Inter" w:hAnsi="Inter" w:cs="Arial"/>
          <w:b/>
          <w:color w:val="000000" w:themeColor="text1"/>
        </w:rPr>
      </w:pPr>
      <w:r>
        <w:rPr>
          <w:rFonts w:ascii="Inter" w:hAnsi="Inter" w:cs="Arial"/>
          <w:b/>
          <w:color w:val="000000" w:themeColor="text1"/>
        </w:rPr>
        <w:t>The following TLC staff were present:</w:t>
      </w:r>
      <w:r w:rsidR="00950AD9">
        <w:rPr>
          <w:rFonts w:ascii="Inter" w:hAnsi="Inter" w:cs="Arial"/>
          <w:b/>
          <w:color w:val="000000" w:themeColor="text1"/>
        </w:rPr>
        <w:t xml:space="preserve"> </w:t>
      </w:r>
    </w:p>
    <w:p w14:paraId="26037ADA" w14:textId="755E7F26" w:rsidR="00950AD9" w:rsidRPr="00A96669" w:rsidRDefault="004235AA" w:rsidP="004235AA">
      <w:pPr>
        <w:spacing w:after="0" w:line="240" w:lineRule="auto"/>
        <w:rPr>
          <w:rFonts w:ascii="Inter" w:eastAsia="Arial" w:hAnsi="Inter" w:cs="Arial"/>
          <w:color w:val="000000" w:themeColor="text1"/>
          <w:lang w:eastAsia="en-CA"/>
        </w:rPr>
      </w:pPr>
      <w:r w:rsidRPr="00A96669">
        <w:rPr>
          <w:rFonts w:ascii="Inter" w:eastAsia="Arial" w:hAnsi="Inter" w:cs="Arial"/>
          <w:color w:val="000000" w:themeColor="text1"/>
          <w:lang w:eastAsia="en-CA"/>
        </w:rPr>
        <w:t xml:space="preserve">Yvonne Choi (Acting Director of Planning), </w:t>
      </w:r>
      <w:r w:rsidR="002C7C6A" w:rsidRPr="00A96669">
        <w:rPr>
          <w:rFonts w:ascii="Inter" w:eastAsia="Arial" w:hAnsi="Inter" w:cs="Arial"/>
          <w:color w:val="000000" w:themeColor="text1"/>
          <w:lang w:eastAsia="en-CA"/>
        </w:rPr>
        <w:t>Ryan Glenn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 xml:space="preserve"> (</w:t>
      </w:r>
      <w:r w:rsidR="002C7C6A" w:rsidRPr="00A96669">
        <w:rPr>
          <w:rFonts w:ascii="Inter" w:eastAsia="Arial" w:hAnsi="Inter" w:cs="Arial"/>
          <w:color w:val="000000" w:themeColor="text1"/>
          <w:lang w:eastAsia="en-CA"/>
        </w:rPr>
        <w:t>Interim Chief Executive Officer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>),</w:t>
      </w:r>
      <w:r w:rsidRPr="00A96669">
        <w:rPr>
          <w:rFonts w:ascii="Inter" w:eastAsia="Arial" w:hAnsi="Inter" w:cs="Arial"/>
          <w:color w:val="000000" w:themeColor="text1"/>
          <w:lang w:eastAsia="en-CA"/>
        </w:rPr>
        <w:t xml:space="preserve"> </w:t>
      </w:r>
      <w:r w:rsidR="002C7C6A" w:rsidRPr="00A96669">
        <w:rPr>
          <w:rFonts w:ascii="Inter" w:eastAsia="Arial" w:hAnsi="Inter" w:cs="Arial"/>
          <w:color w:val="000000" w:themeColor="text1"/>
          <w:lang w:eastAsia="en-CA"/>
        </w:rPr>
        <w:t>George Kralidis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 xml:space="preserve"> (</w:t>
      </w:r>
      <w:r w:rsidR="002C7C6A" w:rsidRPr="00A96669">
        <w:rPr>
          <w:rFonts w:ascii="Inter" w:eastAsia="Arial" w:hAnsi="Inter" w:cs="Arial"/>
          <w:color w:val="000000" w:themeColor="text1"/>
          <w:lang w:eastAsia="en-CA"/>
        </w:rPr>
        <w:t>Head of People and Culture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 xml:space="preserve">), </w:t>
      </w:r>
      <w:r w:rsidR="007C540D" w:rsidRPr="00A96669">
        <w:rPr>
          <w:rFonts w:ascii="Inter" w:eastAsia="Arial" w:hAnsi="Inter" w:cs="Arial"/>
          <w:color w:val="000000" w:themeColor="text1"/>
          <w:lang w:eastAsia="en-CA"/>
        </w:rPr>
        <w:t>Markus O’Brien Fehr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 xml:space="preserve"> (</w:t>
      </w:r>
      <w:r w:rsidR="007C540D" w:rsidRPr="00A96669">
        <w:rPr>
          <w:rFonts w:ascii="Inter" w:eastAsia="Arial" w:hAnsi="Inter" w:cs="Arial"/>
          <w:color w:val="000000" w:themeColor="text1"/>
          <w:lang w:eastAsia="en-CA"/>
        </w:rPr>
        <w:t>Communications &amp; External Relations Liaison</w:t>
      </w:r>
      <w:r w:rsidR="00950AD9" w:rsidRPr="00A96669">
        <w:rPr>
          <w:rFonts w:ascii="Inter" w:eastAsia="Arial" w:hAnsi="Inter" w:cs="Arial"/>
          <w:color w:val="000000" w:themeColor="text1"/>
          <w:lang w:eastAsia="en-CA"/>
        </w:rPr>
        <w:t>), Wilbur Wong (Manager, Asset Manager &amp; Leasing).</w:t>
      </w:r>
    </w:p>
    <w:p w14:paraId="6D325BF2" w14:textId="334EB3F8" w:rsidR="0083401D" w:rsidRPr="00950AD9" w:rsidRDefault="0083401D" w:rsidP="00201356">
      <w:pPr>
        <w:spacing w:after="0" w:line="240" w:lineRule="auto"/>
        <w:ind w:hanging="709"/>
        <w:rPr>
          <w:rFonts w:ascii="Inter" w:hAnsi="Inter"/>
          <w:spacing w:val="-2"/>
        </w:rPr>
      </w:pPr>
    </w:p>
    <w:p w14:paraId="57309B4C" w14:textId="77777777" w:rsidR="002D0A04" w:rsidRDefault="003F6BC1" w:rsidP="004235AA">
      <w:pPr>
        <w:pStyle w:val="BodyText"/>
        <w:tabs>
          <w:tab w:val="left" w:pos="2995"/>
        </w:tabs>
        <w:rPr>
          <w:rFonts w:ascii="Inter" w:hAnsi="Inter"/>
          <w:b/>
          <w:bCs/>
          <w:spacing w:val="-2"/>
        </w:rPr>
      </w:pPr>
      <w:r>
        <w:rPr>
          <w:rFonts w:ascii="Inter" w:hAnsi="Inter"/>
          <w:b/>
          <w:bCs/>
          <w:spacing w:val="-2"/>
        </w:rPr>
        <w:t>The following guests were present:</w:t>
      </w:r>
      <w:r w:rsidR="004235AA">
        <w:rPr>
          <w:rFonts w:ascii="Inter" w:hAnsi="Inter"/>
          <w:b/>
          <w:bCs/>
          <w:spacing w:val="-2"/>
        </w:rPr>
        <w:t xml:space="preserve"> </w:t>
      </w:r>
    </w:p>
    <w:p w14:paraId="601547BE" w14:textId="62C584A5" w:rsidR="00950AD9" w:rsidRPr="00A96669" w:rsidRDefault="004235AA" w:rsidP="004235AA">
      <w:pPr>
        <w:pStyle w:val="BodyText"/>
        <w:tabs>
          <w:tab w:val="left" w:pos="2995"/>
        </w:tabs>
        <w:rPr>
          <w:rFonts w:ascii="Inter" w:hAnsi="Inter"/>
          <w:color w:val="000000" w:themeColor="text1"/>
        </w:rPr>
      </w:pPr>
      <w:r w:rsidRPr="00A96669">
        <w:rPr>
          <w:rFonts w:ascii="Inter" w:hAnsi="Inter"/>
          <w:color w:val="000000" w:themeColor="text1"/>
        </w:rPr>
        <w:t xml:space="preserve">Stephanie Harris (Comptroller, Finance &amp; Risk Management, TDSB), </w:t>
      </w:r>
      <w:r w:rsidR="009D7026" w:rsidRPr="00A96669">
        <w:rPr>
          <w:rFonts w:ascii="Inter" w:hAnsi="Inter"/>
          <w:color w:val="000000" w:themeColor="text1"/>
        </w:rPr>
        <w:t>Terry Liu</w:t>
      </w:r>
      <w:r w:rsidRPr="00A96669">
        <w:rPr>
          <w:rFonts w:ascii="Inter" w:hAnsi="Inter"/>
          <w:color w:val="000000" w:themeColor="text1"/>
        </w:rPr>
        <w:t xml:space="preserve"> (</w:t>
      </w:r>
      <w:r w:rsidR="009A40EF" w:rsidRPr="00A96669">
        <w:rPr>
          <w:rFonts w:ascii="Inter" w:hAnsi="Inter"/>
          <w:color w:val="000000" w:themeColor="text1"/>
        </w:rPr>
        <w:t>Assistant Comptroller, TDSB</w:t>
      </w:r>
      <w:r w:rsidRPr="00A96669">
        <w:rPr>
          <w:rFonts w:ascii="Inter" w:hAnsi="Inter"/>
          <w:color w:val="000000" w:themeColor="text1"/>
        </w:rPr>
        <w:t xml:space="preserve">), Craig </w:t>
      </w:r>
      <w:r w:rsidR="00950AD9" w:rsidRPr="00A96669">
        <w:rPr>
          <w:rFonts w:ascii="Inter" w:hAnsi="Inter"/>
          <w:color w:val="000000" w:themeColor="text1"/>
        </w:rPr>
        <w:t>Snider</w:t>
      </w:r>
      <w:r w:rsidRPr="00A96669">
        <w:rPr>
          <w:rFonts w:ascii="Inter" w:hAnsi="Inter"/>
          <w:color w:val="000000" w:themeColor="text1"/>
        </w:rPr>
        <w:t xml:space="preserve"> (</w:t>
      </w:r>
      <w:r w:rsidR="00950AD9" w:rsidRPr="00A96669">
        <w:rPr>
          <w:rFonts w:ascii="Inter" w:hAnsi="Inter"/>
          <w:color w:val="000000" w:themeColor="text1"/>
        </w:rPr>
        <w:t>Executive Officer, TDSB</w:t>
      </w:r>
      <w:r w:rsidRPr="00A96669">
        <w:rPr>
          <w:rFonts w:ascii="Inter" w:hAnsi="Inter"/>
          <w:color w:val="000000" w:themeColor="text1"/>
        </w:rPr>
        <w:t>).</w:t>
      </w:r>
    </w:p>
    <w:p w14:paraId="4A6E1530" w14:textId="3DBD03D8" w:rsidR="007C540D" w:rsidRPr="004E617C" w:rsidRDefault="007C540D" w:rsidP="00201356">
      <w:pPr>
        <w:spacing w:after="0" w:line="240" w:lineRule="auto"/>
        <w:rPr>
          <w:rFonts w:ascii="Inter" w:hAnsi="Inter" w:cs="Arial"/>
          <w:color w:val="000000" w:themeColor="text1"/>
        </w:rPr>
      </w:pPr>
    </w:p>
    <w:p w14:paraId="17494BF0" w14:textId="77777777" w:rsidR="007C540D" w:rsidRPr="004E617C" w:rsidRDefault="007C540D" w:rsidP="00201356">
      <w:pPr>
        <w:spacing w:after="0" w:line="240" w:lineRule="auto"/>
        <w:rPr>
          <w:rFonts w:ascii="Inter" w:hAnsi="Inter" w:cs="Arial"/>
          <w:color w:val="000000" w:themeColor="text1"/>
        </w:rPr>
      </w:pPr>
    </w:p>
    <w:p w14:paraId="64C61516" w14:textId="1C6329FC" w:rsidR="00805A74" w:rsidRPr="00950AD9" w:rsidRDefault="00805A74" w:rsidP="00201356">
      <w:pPr>
        <w:pStyle w:val="ListParagraph"/>
        <w:numPr>
          <w:ilvl w:val="0"/>
          <w:numId w:val="14"/>
        </w:numPr>
        <w:spacing w:after="0" w:line="240" w:lineRule="auto"/>
        <w:ind w:left="705"/>
        <w:rPr>
          <w:rFonts w:ascii="Inter" w:hAnsi="Inter" w:cs="Arial"/>
          <w:b/>
          <w:color w:val="000000" w:themeColor="text1"/>
          <w:u w:val="single"/>
        </w:rPr>
      </w:pPr>
      <w:r w:rsidRPr="00950AD9">
        <w:rPr>
          <w:rFonts w:ascii="Inter" w:hAnsi="Inter" w:cs="Arial"/>
          <w:b/>
          <w:color w:val="000000" w:themeColor="text1"/>
        </w:rPr>
        <w:t>C</w:t>
      </w:r>
      <w:r w:rsidR="00527367" w:rsidRPr="00950AD9">
        <w:rPr>
          <w:rFonts w:ascii="Inter" w:hAnsi="Inter" w:cs="Arial"/>
          <w:b/>
          <w:color w:val="000000" w:themeColor="text1"/>
        </w:rPr>
        <w:t xml:space="preserve">all to Order </w:t>
      </w:r>
      <w:r w:rsidR="00F55913" w:rsidRPr="00950AD9">
        <w:rPr>
          <w:rFonts w:ascii="Inter" w:hAnsi="Inter" w:cs="Arial"/>
          <w:b/>
          <w:color w:val="000000" w:themeColor="text1"/>
        </w:rPr>
        <w:t>&amp;</w:t>
      </w:r>
      <w:r w:rsidR="00A93F45" w:rsidRPr="00950AD9">
        <w:rPr>
          <w:rFonts w:ascii="Inter" w:hAnsi="Inter" w:cs="Arial"/>
          <w:b/>
          <w:color w:val="000000" w:themeColor="text1"/>
        </w:rPr>
        <w:t xml:space="preserve"> C</w:t>
      </w:r>
      <w:r w:rsidR="00527367" w:rsidRPr="00950AD9">
        <w:rPr>
          <w:rFonts w:ascii="Inter" w:hAnsi="Inter" w:cs="Arial"/>
          <w:b/>
          <w:color w:val="000000" w:themeColor="text1"/>
        </w:rPr>
        <w:t>onfirmation of Quorum</w:t>
      </w:r>
      <w:r w:rsidR="00A93F45" w:rsidRPr="00950AD9">
        <w:rPr>
          <w:rFonts w:ascii="Inter" w:hAnsi="Inter" w:cs="Arial"/>
          <w:b/>
          <w:color w:val="000000" w:themeColor="text1"/>
          <w:u w:val="single"/>
        </w:rPr>
        <w:t xml:space="preserve"> </w:t>
      </w:r>
    </w:p>
    <w:p w14:paraId="1E23C6AF" w14:textId="77777777" w:rsidR="00805A74" w:rsidRPr="00950AD9" w:rsidRDefault="00805A74" w:rsidP="00201356">
      <w:pPr>
        <w:spacing w:after="0" w:line="240" w:lineRule="auto"/>
        <w:ind w:left="349" w:hanging="709"/>
        <w:rPr>
          <w:rFonts w:ascii="Inter" w:hAnsi="Inter" w:cs="Arial"/>
          <w:color w:val="000000" w:themeColor="text1"/>
        </w:rPr>
      </w:pPr>
    </w:p>
    <w:p w14:paraId="0F5ED59D" w14:textId="594C1E8C" w:rsidR="00C741AF" w:rsidRPr="00950AD9" w:rsidRDefault="00C741AF" w:rsidP="00201356">
      <w:pPr>
        <w:pStyle w:val="BodyText"/>
        <w:ind w:left="705"/>
        <w:rPr>
          <w:rFonts w:ascii="Inter" w:hAnsi="Inter"/>
          <w:color w:val="000000" w:themeColor="text1"/>
        </w:rPr>
      </w:pPr>
      <w:bookmarkStart w:id="0" w:name="_Hlk155711429"/>
      <w:r w:rsidRPr="00950AD9">
        <w:rPr>
          <w:rFonts w:ascii="Inter" w:hAnsi="Inter"/>
          <w:color w:val="000000" w:themeColor="text1"/>
        </w:rPr>
        <w:t>There</w:t>
      </w:r>
      <w:r w:rsidRPr="00950AD9">
        <w:rPr>
          <w:rFonts w:ascii="Inter" w:hAnsi="Inter"/>
          <w:color w:val="000000" w:themeColor="text1"/>
          <w:spacing w:val="-3"/>
        </w:rPr>
        <w:t xml:space="preserve"> </w:t>
      </w:r>
      <w:r w:rsidRPr="00950AD9">
        <w:rPr>
          <w:rFonts w:ascii="Inter" w:hAnsi="Inter"/>
          <w:color w:val="000000" w:themeColor="text1"/>
        </w:rPr>
        <w:t>being</w:t>
      </w:r>
      <w:r w:rsidRPr="00950AD9">
        <w:rPr>
          <w:rFonts w:ascii="Inter" w:hAnsi="Inter"/>
          <w:color w:val="000000" w:themeColor="text1"/>
          <w:spacing w:val="-3"/>
        </w:rPr>
        <w:t xml:space="preserve"> </w:t>
      </w:r>
      <w:r w:rsidRPr="00950AD9">
        <w:rPr>
          <w:rFonts w:ascii="Inter" w:hAnsi="Inter"/>
          <w:color w:val="000000" w:themeColor="text1"/>
        </w:rPr>
        <w:t>a</w:t>
      </w:r>
      <w:r w:rsidRPr="00950AD9">
        <w:rPr>
          <w:rFonts w:ascii="Inter" w:hAnsi="Inter"/>
          <w:color w:val="000000" w:themeColor="text1"/>
          <w:spacing w:val="-5"/>
        </w:rPr>
        <w:t xml:space="preserve"> </w:t>
      </w:r>
      <w:r w:rsidRPr="00950AD9">
        <w:rPr>
          <w:rFonts w:ascii="Inter" w:hAnsi="Inter"/>
          <w:color w:val="000000" w:themeColor="text1"/>
        </w:rPr>
        <w:t>quorum</w:t>
      </w:r>
      <w:r w:rsidRPr="00950AD9">
        <w:rPr>
          <w:rFonts w:ascii="Inter" w:hAnsi="Inter"/>
          <w:color w:val="000000" w:themeColor="text1"/>
          <w:spacing w:val="-4"/>
        </w:rPr>
        <w:t xml:space="preserve"> </w:t>
      </w:r>
      <w:r w:rsidRPr="00950AD9">
        <w:rPr>
          <w:rFonts w:ascii="Inter" w:hAnsi="Inter"/>
          <w:color w:val="000000" w:themeColor="text1"/>
        </w:rPr>
        <w:t>present,</w:t>
      </w:r>
      <w:r w:rsidRPr="00950AD9">
        <w:rPr>
          <w:rFonts w:ascii="Inter" w:hAnsi="Inter"/>
          <w:color w:val="000000" w:themeColor="text1"/>
          <w:spacing w:val="-2"/>
        </w:rPr>
        <w:t xml:space="preserve"> </w:t>
      </w:r>
      <w:r w:rsidRPr="00950AD9">
        <w:rPr>
          <w:rFonts w:ascii="Inter" w:hAnsi="Inter"/>
          <w:color w:val="000000" w:themeColor="text1"/>
        </w:rPr>
        <w:t>and</w:t>
      </w:r>
      <w:r w:rsidRPr="00950AD9">
        <w:rPr>
          <w:rFonts w:ascii="Inter" w:hAnsi="Inter"/>
          <w:color w:val="000000" w:themeColor="text1"/>
          <w:spacing w:val="-5"/>
        </w:rPr>
        <w:t xml:space="preserve"> </w:t>
      </w:r>
      <w:r w:rsidRPr="00950AD9">
        <w:rPr>
          <w:rFonts w:ascii="Inter" w:hAnsi="Inter"/>
          <w:color w:val="000000" w:themeColor="text1"/>
        </w:rPr>
        <w:t>the</w:t>
      </w:r>
      <w:r w:rsidRPr="00950AD9">
        <w:rPr>
          <w:rFonts w:ascii="Inter" w:hAnsi="Inter"/>
          <w:color w:val="000000" w:themeColor="text1"/>
          <w:spacing w:val="-3"/>
        </w:rPr>
        <w:t xml:space="preserve"> </w:t>
      </w:r>
      <w:r w:rsidRPr="00950AD9">
        <w:rPr>
          <w:rFonts w:ascii="Inter" w:hAnsi="Inter"/>
          <w:color w:val="000000" w:themeColor="text1"/>
        </w:rPr>
        <w:t>Directors</w:t>
      </w:r>
      <w:r w:rsidRPr="00950AD9">
        <w:rPr>
          <w:rFonts w:ascii="Inter" w:hAnsi="Inter"/>
          <w:color w:val="000000" w:themeColor="text1"/>
          <w:spacing w:val="-5"/>
        </w:rPr>
        <w:t xml:space="preserve"> </w:t>
      </w:r>
      <w:r w:rsidRPr="00950AD9">
        <w:rPr>
          <w:rFonts w:ascii="Inter" w:hAnsi="Inter"/>
          <w:color w:val="000000" w:themeColor="text1"/>
        </w:rPr>
        <w:t>having</w:t>
      </w:r>
      <w:r w:rsidRPr="00950AD9">
        <w:rPr>
          <w:rFonts w:ascii="Inter" w:hAnsi="Inter"/>
          <w:color w:val="000000" w:themeColor="text1"/>
          <w:spacing w:val="-1"/>
        </w:rPr>
        <w:t xml:space="preserve"> </w:t>
      </w:r>
      <w:r w:rsidRPr="00950AD9">
        <w:rPr>
          <w:rFonts w:ascii="Inter" w:hAnsi="Inter"/>
          <w:color w:val="000000" w:themeColor="text1"/>
        </w:rPr>
        <w:t>been</w:t>
      </w:r>
      <w:r w:rsidRPr="00950AD9">
        <w:rPr>
          <w:rFonts w:ascii="Inter" w:hAnsi="Inter"/>
          <w:color w:val="000000" w:themeColor="text1"/>
          <w:spacing w:val="-1"/>
        </w:rPr>
        <w:t xml:space="preserve"> </w:t>
      </w:r>
      <w:r w:rsidRPr="00950AD9">
        <w:rPr>
          <w:rFonts w:ascii="Inter" w:hAnsi="Inter"/>
          <w:color w:val="000000" w:themeColor="text1"/>
        </w:rPr>
        <w:t>given</w:t>
      </w:r>
      <w:r w:rsidRPr="00950AD9">
        <w:rPr>
          <w:rFonts w:ascii="Inter" w:hAnsi="Inter"/>
          <w:color w:val="000000" w:themeColor="text1"/>
          <w:spacing w:val="-3"/>
        </w:rPr>
        <w:t xml:space="preserve"> </w:t>
      </w:r>
      <w:r w:rsidRPr="00950AD9">
        <w:rPr>
          <w:rFonts w:ascii="Inter" w:hAnsi="Inter"/>
          <w:color w:val="000000" w:themeColor="text1"/>
        </w:rPr>
        <w:t>adequate</w:t>
      </w:r>
      <w:r w:rsidRPr="00950AD9">
        <w:rPr>
          <w:rFonts w:ascii="Inter" w:hAnsi="Inter"/>
          <w:color w:val="000000" w:themeColor="text1"/>
          <w:spacing w:val="-1"/>
        </w:rPr>
        <w:t xml:space="preserve"> </w:t>
      </w:r>
      <w:r w:rsidRPr="00950AD9">
        <w:rPr>
          <w:rFonts w:ascii="Inter" w:hAnsi="Inter"/>
          <w:color w:val="000000" w:themeColor="text1"/>
        </w:rPr>
        <w:t>and</w:t>
      </w:r>
      <w:r w:rsidRPr="00950AD9">
        <w:rPr>
          <w:rFonts w:ascii="Inter" w:hAnsi="Inter"/>
          <w:color w:val="000000" w:themeColor="text1"/>
          <w:spacing w:val="-4"/>
        </w:rPr>
        <w:t xml:space="preserve"> </w:t>
      </w:r>
      <w:r w:rsidRPr="00950AD9">
        <w:rPr>
          <w:rFonts w:ascii="Inter" w:hAnsi="Inter"/>
          <w:color w:val="000000" w:themeColor="text1"/>
        </w:rPr>
        <w:t>proper</w:t>
      </w:r>
      <w:r w:rsidRPr="00950AD9">
        <w:rPr>
          <w:rFonts w:ascii="Inter" w:hAnsi="Inter"/>
          <w:color w:val="000000" w:themeColor="text1"/>
          <w:spacing w:val="-2"/>
        </w:rPr>
        <w:t xml:space="preserve"> </w:t>
      </w:r>
      <w:r w:rsidRPr="00950AD9">
        <w:rPr>
          <w:rFonts w:ascii="Inter" w:hAnsi="Inter"/>
          <w:color w:val="000000" w:themeColor="text1"/>
        </w:rPr>
        <w:t xml:space="preserve">notice of the meeting, the meeting was called to order </w:t>
      </w:r>
      <w:r w:rsidR="007C540D" w:rsidRPr="00950AD9">
        <w:rPr>
          <w:rFonts w:ascii="Inter" w:hAnsi="Inter"/>
          <w:color w:val="000000" w:themeColor="text1"/>
        </w:rPr>
        <w:t xml:space="preserve">by </w:t>
      </w:r>
      <w:r w:rsidR="003F6BC1" w:rsidRPr="00950AD9">
        <w:rPr>
          <w:rFonts w:ascii="Inter" w:hAnsi="Inter"/>
          <w:color w:val="000000" w:themeColor="text1"/>
        </w:rPr>
        <w:t>Payman Berjis, Committee Chair</w:t>
      </w:r>
      <w:r w:rsidR="007C540D" w:rsidRPr="00950AD9">
        <w:rPr>
          <w:rFonts w:ascii="Inter" w:hAnsi="Inter"/>
          <w:color w:val="000000" w:themeColor="text1"/>
        </w:rPr>
        <w:t xml:space="preserve"> </w:t>
      </w:r>
      <w:r w:rsidRPr="00950AD9">
        <w:rPr>
          <w:rFonts w:ascii="Inter" w:hAnsi="Inter"/>
          <w:color w:val="000000" w:themeColor="text1"/>
        </w:rPr>
        <w:t xml:space="preserve">at </w:t>
      </w:r>
      <w:r w:rsidR="002D0A04" w:rsidRPr="00A96669">
        <w:rPr>
          <w:rFonts w:ascii="Inter" w:hAnsi="Inter"/>
          <w:color w:val="000000" w:themeColor="text1"/>
        </w:rPr>
        <w:t>6:</w:t>
      </w:r>
      <w:r w:rsidR="00A96669" w:rsidRPr="00A96669">
        <w:rPr>
          <w:rFonts w:ascii="Inter" w:hAnsi="Inter"/>
          <w:color w:val="000000" w:themeColor="text1"/>
        </w:rPr>
        <w:t>03</w:t>
      </w:r>
      <w:r w:rsidRPr="00A96669">
        <w:rPr>
          <w:rFonts w:ascii="Inter" w:hAnsi="Inter"/>
          <w:color w:val="000000" w:themeColor="text1"/>
        </w:rPr>
        <w:t xml:space="preserve"> </w:t>
      </w:r>
      <w:r w:rsidRPr="00950AD9">
        <w:rPr>
          <w:rFonts w:ascii="Inter" w:hAnsi="Inter"/>
          <w:color w:val="000000" w:themeColor="text1"/>
        </w:rPr>
        <w:t>PM (EST).</w:t>
      </w:r>
    </w:p>
    <w:p w14:paraId="6D724BF7" w14:textId="54D92B8E" w:rsidR="007C540D" w:rsidRPr="004E617C" w:rsidRDefault="007C540D" w:rsidP="003F6BC1">
      <w:pPr>
        <w:pStyle w:val="BodyText"/>
        <w:rPr>
          <w:rFonts w:ascii="Inter" w:hAnsi="Inter"/>
        </w:rPr>
      </w:pPr>
    </w:p>
    <w:p w14:paraId="0F151756" w14:textId="07A5373B" w:rsidR="00EB0A68" w:rsidRPr="004E617C" w:rsidRDefault="00EB0A68" w:rsidP="00201356">
      <w:pPr>
        <w:spacing w:after="0" w:line="240" w:lineRule="auto"/>
        <w:ind w:left="706" w:hanging="706"/>
        <w:rPr>
          <w:rFonts w:ascii="Inter" w:hAnsi="Inter" w:cs="Arial"/>
          <w:color w:val="000000" w:themeColor="text1"/>
          <w:lang w:val="en-US"/>
        </w:rPr>
      </w:pPr>
    </w:p>
    <w:bookmarkEnd w:id="0"/>
    <w:p w14:paraId="7009C25E" w14:textId="57F344FB" w:rsidR="00A24E8F" w:rsidRPr="004E617C" w:rsidRDefault="00A24E8F" w:rsidP="002013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5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bCs/>
        </w:rPr>
        <w:t>Land Acknowledgement</w:t>
      </w:r>
    </w:p>
    <w:p w14:paraId="41727899" w14:textId="77777777" w:rsidR="00A24E8F" w:rsidRPr="004E617C" w:rsidRDefault="00A24E8F" w:rsidP="00201356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</w:rPr>
      </w:pPr>
    </w:p>
    <w:p w14:paraId="5F896783" w14:textId="70D3C10C" w:rsidR="00A24E8F" w:rsidRPr="004E617C" w:rsidRDefault="004E617C" w:rsidP="00201356">
      <w:pPr>
        <w:autoSpaceDE w:val="0"/>
        <w:autoSpaceDN w:val="0"/>
        <w:adjustRightInd w:val="0"/>
        <w:spacing w:after="0" w:line="240" w:lineRule="auto"/>
        <w:ind w:firstLine="720"/>
        <w:rPr>
          <w:rFonts w:ascii="Inter" w:hAnsi="Inter" w:cs="Arial"/>
        </w:rPr>
      </w:pPr>
      <w:r>
        <w:rPr>
          <w:rFonts w:ascii="Inter" w:hAnsi="Inter" w:cs="Arial"/>
        </w:rPr>
        <w:t>Payman</w:t>
      </w:r>
      <w:r w:rsidR="007C540D" w:rsidRPr="004E617C">
        <w:rPr>
          <w:rFonts w:ascii="Inter" w:hAnsi="Inter" w:cs="Arial"/>
        </w:rPr>
        <w:t xml:space="preserve"> Berjis</w:t>
      </w:r>
      <w:r w:rsidR="0022452A">
        <w:rPr>
          <w:rFonts w:ascii="Inter" w:hAnsi="Inter" w:cs="Arial"/>
        </w:rPr>
        <w:t xml:space="preserve">, Committee Chair, </w:t>
      </w:r>
      <w:r w:rsidR="007C540D" w:rsidRPr="004E617C">
        <w:rPr>
          <w:rFonts w:ascii="Inter" w:hAnsi="Inter" w:cs="Arial"/>
        </w:rPr>
        <w:t xml:space="preserve">read the following land </w:t>
      </w:r>
      <w:r w:rsidR="003F6BC1">
        <w:rPr>
          <w:rFonts w:ascii="Inter" w:hAnsi="Inter" w:cs="Arial"/>
        </w:rPr>
        <w:t>acknowledgment</w:t>
      </w:r>
      <w:r w:rsidR="007C540D" w:rsidRPr="004E617C">
        <w:rPr>
          <w:rFonts w:ascii="Inter" w:hAnsi="Inter" w:cs="Arial"/>
        </w:rPr>
        <w:t>:</w:t>
      </w:r>
    </w:p>
    <w:p w14:paraId="3554F5F1" w14:textId="77777777" w:rsidR="00A24E8F" w:rsidRPr="004E617C" w:rsidRDefault="00A24E8F" w:rsidP="00201356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</w:rPr>
      </w:pPr>
    </w:p>
    <w:p w14:paraId="176BE0DD" w14:textId="330554F0" w:rsidR="00A24E8F" w:rsidRPr="004E617C" w:rsidRDefault="00A24E8F" w:rsidP="00201356">
      <w:pPr>
        <w:autoSpaceDE w:val="0"/>
        <w:autoSpaceDN w:val="0"/>
        <w:adjustRightInd w:val="0"/>
        <w:spacing w:after="0" w:line="240" w:lineRule="auto"/>
        <w:ind w:left="720"/>
        <w:rPr>
          <w:rFonts w:ascii="Inter" w:hAnsi="Inter" w:cs="Arial"/>
        </w:rPr>
      </w:pPr>
      <w:r w:rsidRPr="004E617C">
        <w:rPr>
          <w:rFonts w:ascii="Inter" w:hAnsi="Inter" w:cs="Arial"/>
        </w:rPr>
        <w:t xml:space="preserve">We acknowledge we are hosted on the lands of the </w:t>
      </w:r>
      <w:proofErr w:type="spellStart"/>
      <w:r w:rsidRPr="004E617C">
        <w:rPr>
          <w:rFonts w:ascii="Inter" w:hAnsi="Inter" w:cs="Arial"/>
        </w:rPr>
        <w:t>Mississaugas</w:t>
      </w:r>
      <w:proofErr w:type="spellEnd"/>
      <w:r w:rsidRPr="004E617C">
        <w:rPr>
          <w:rFonts w:ascii="Inter" w:hAnsi="Inter" w:cs="Arial"/>
        </w:rPr>
        <w:t xml:space="preserve"> of the Anishinaabe, the Haudenosaunee Confederacy and the Wendat. We also recognize the enduring presence of all First Nations, </w:t>
      </w:r>
      <w:r w:rsidR="00735BDA" w:rsidRPr="004E617C">
        <w:rPr>
          <w:rFonts w:ascii="Inter" w:hAnsi="Inter" w:cs="Arial"/>
        </w:rPr>
        <w:t>Métis,</w:t>
      </w:r>
      <w:r w:rsidRPr="004E617C">
        <w:rPr>
          <w:rFonts w:ascii="Inter" w:hAnsi="Inter" w:cs="Arial"/>
        </w:rPr>
        <w:t xml:space="preserve"> and the Inuit peoples.</w:t>
      </w:r>
    </w:p>
    <w:p w14:paraId="6E9853D3" w14:textId="77777777" w:rsidR="00201356" w:rsidRPr="004E617C" w:rsidRDefault="00201356" w:rsidP="00201356">
      <w:pPr>
        <w:autoSpaceDE w:val="0"/>
        <w:autoSpaceDN w:val="0"/>
        <w:adjustRightInd w:val="0"/>
        <w:spacing w:after="0" w:line="240" w:lineRule="auto"/>
        <w:ind w:left="720"/>
        <w:rPr>
          <w:rFonts w:ascii="Inter" w:hAnsi="Inter" w:cs="Arial"/>
        </w:rPr>
      </w:pPr>
    </w:p>
    <w:p w14:paraId="2BB30B33" w14:textId="7DC20D75" w:rsidR="00D5597C" w:rsidRPr="004E617C" w:rsidRDefault="00D5597C" w:rsidP="00201356">
      <w:pPr>
        <w:spacing w:after="0" w:line="240" w:lineRule="auto"/>
        <w:rPr>
          <w:rFonts w:ascii="Inter" w:hAnsi="Inter" w:cs="Arial"/>
          <w:b/>
          <w:bCs/>
          <w:color w:val="000000" w:themeColor="text1"/>
        </w:rPr>
      </w:pPr>
    </w:p>
    <w:p w14:paraId="3378EE62" w14:textId="481164E3" w:rsidR="009C7C5B" w:rsidRPr="004E617C" w:rsidRDefault="00527367" w:rsidP="00201356">
      <w:pPr>
        <w:pStyle w:val="ListParagraph"/>
        <w:numPr>
          <w:ilvl w:val="0"/>
          <w:numId w:val="14"/>
        </w:numPr>
        <w:spacing w:after="0" w:line="240" w:lineRule="auto"/>
        <w:ind w:left="705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lastRenderedPageBreak/>
        <w:t>Declaration of Conflict of Interest under the Municipal Conflict of Interest Act and the Ontario Business Corporation Act</w:t>
      </w:r>
    </w:p>
    <w:p w14:paraId="0F914A0F" w14:textId="77777777" w:rsidR="00527367" w:rsidRPr="004E617C" w:rsidRDefault="00527367" w:rsidP="00201356">
      <w:pPr>
        <w:spacing w:after="0" w:line="240" w:lineRule="auto"/>
        <w:ind w:left="349" w:hanging="709"/>
        <w:rPr>
          <w:rFonts w:ascii="Inter" w:hAnsi="Inter" w:cs="Arial"/>
          <w:b/>
          <w:color w:val="000000" w:themeColor="text1"/>
        </w:rPr>
      </w:pPr>
    </w:p>
    <w:p w14:paraId="4E9BDE08" w14:textId="612C1BED" w:rsidR="009C7C5B" w:rsidRPr="004E617C" w:rsidRDefault="009C7C5B" w:rsidP="00201356">
      <w:pPr>
        <w:spacing w:after="0" w:line="240" w:lineRule="auto"/>
        <w:ind w:left="349" w:hanging="709"/>
        <w:rPr>
          <w:rFonts w:ascii="Inter" w:hAnsi="Inter" w:cs="Arial"/>
          <w:color w:val="000000" w:themeColor="text1"/>
        </w:rPr>
      </w:pPr>
      <w:r w:rsidRPr="004E617C">
        <w:rPr>
          <w:rFonts w:ascii="Inter" w:hAnsi="Inter" w:cs="Arial"/>
          <w:color w:val="000000" w:themeColor="text1"/>
        </w:rPr>
        <w:tab/>
      </w:r>
      <w:r w:rsidRPr="004E617C">
        <w:rPr>
          <w:rFonts w:ascii="Inter" w:hAnsi="Inter" w:cs="Arial"/>
          <w:color w:val="000000" w:themeColor="text1"/>
        </w:rPr>
        <w:tab/>
        <w:t>No conflicts of interest were declared.</w:t>
      </w:r>
    </w:p>
    <w:p w14:paraId="743830C1" w14:textId="77777777" w:rsidR="00C63FD1" w:rsidRPr="004E617C" w:rsidRDefault="00C63FD1" w:rsidP="00201356">
      <w:pPr>
        <w:spacing w:after="0" w:line="240" w:lineRule="auto"/>
        <w:ind w:left="349" w:hanging="709"/>
        <w:rPr>
          <w:rFonts w:ascii="Inter" w:hAnsi="Inter" w:cs="Arial"/>
          <w:color w:val="000000" w:themeColor="text1"/>
        </w:rPr>
      </w:pPr>
    </w:p>
    <w:p w14:paraId="4CA1BCC9" w14:textId="77777777" w:rsidR="009C7C5B" w:rsidRPr="004E617C" w:rsidRDefault="009C7C5B" w:rsidP="00201356">
      <w:pPr>
        <w:spacing w:after="0" w:line="240" w:lineRule="auto"/>
        <w:ind w:left="349" w:hanging="709"/>
        <w:rPr>
          <w:rFonts w:ascii="Inter" w:hAnsi="Inter" w:cs="Arial"/>
          <w:b/>
          <w:color w:val="000000" w:themeColor="text1"/>
        </w:rPr>
      </w:pPr>
    </w:p>
    <w:p w14:paraId="4DFC426D" w14:textId="1229760C" w:rsidR="00201DD7" w:rsidRPr="004E617C" w:rsidRDefault="00527367" w:rsidP="00201356">
      <w:pPr>
        <w:pStyle w:val="ListParagraph"/>
        <w:numPr>
          <w:ilvl w:val="0"/>
          <w:numId w:val="14"/>
        </w:numPr>
        <w:spacing w:after="0" w:line="240" w:lineRule="auto"/>
        <w:ind w:left="705"/>
        <w:rPr>
          <w:rFonts w:ascii="Inter" w:hAnsi="Inter" w:cs="Arial"/>
          <w:b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 xml:space="preserve">Approval of the </w:t>
      </w:r>
      <w:r w:rsidR="00201DD7" w:rsidRPr="004E617C">
        <w:rPr>
          <w:rFonts w:ascii="Inter" w:hAnsi="Inter" w:cs="Arial"/>
          <w:b/>
          <w:color w:val="000000" w:themeColor="text1"/>
        </w:rPr>
        <w:t>Agenda/Other Business</w:t>
      </w:r>
    </w:p>
    <w:p w14:paraId="321D5530" w14:textId="77777777" w:rsidR="008D0517" w:rsidRPr="004E617C" w:rsidRDefault="008D0517" w:rsidP="00201356">
      <w:pPr>
        <w:spacing w:after="0" w:line="240" w:lineRule="auto"/>
        <w:rPr>
          <w:rFonts w:ascii="Inter" w:hAnsi="Inter" w:cs="Arial"/>
          <w:color w:val="000000" w:themeColor="text1"/>
        </w:rPr>
      </w:pPr>
    </w:p>
    <w:p w14:paraId="396F7D3B" w14:textId="04A05408" w:rsidR="00DB78A4" w:rsidRPr="004E617C" w:rsidRDefault="005C798E" w:rsidP="00201356">
      <w:pPr>
        <w:spacing w:after="0" w:line="240" w:lineRule="auto"/>
        <w:ind w:left="705"/>
        <w:rPr>
          <w:rFonts w:ascii="Inter" w:hAnsi="Inter" w:cs="Arial"/>
          <w:bCs/>
        </w:rPr>
      </w:pPr>
      <w:r w:rsidRPr="004E617C">
        <w:rPr>
          <w:rFonts w:ascii="Inter" w:hAnsi="Inter" w:cs="Arial"/>
          <w:bCs/>
        </w:rPr>
        <w:t>No corrections or amendments to the agenda</w:t>
      </w:r>
      <w:r w:rsidR="00202AD5" w:rsidRPr="004E617C">
        <w:rPr>
          <w:rFonts w:ascii="Inter" w:hAnsi="Inter" w:cs="Arial"/>
          <w:bCs/>
        </w:rPr>
        <w:t>.</w:t>
      </w:r>
    </w:p>
    <w:p w14:paraId="0131F509" w14:textId="77777777" w:rsidR="00185F8A" w:rsidRPr="004E617C" w:rsidRDefault="00185F8A" w:rsidP="00201356">
      <w:pPr>
        <w:spacing w:after="0" w:line="240" w:lineRule="auto"/>
        <w:ind w:left="705"/>
        <w:rPr>
          <w:rFonts w:ascii="Inter" w:hAnsi="Inter" w:cs="Arial"/>
          <w:b/>
          <w:color w:val="000000" w:themeColor="text1"/>
        </w:rPr>
      </w:pPr>
    </w:p>
    <w:p w14:paraId="2DD605FB" w14:textId="2BC01EC3" w:rsidR="00DB78A4" w:rsidRPr="00950AD9" w:rsidRDefault="00950AD9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  <w:r w:rsidRPr="00A96669">
        <w:rPr>
          <w:rFonts w:ascii="Inter" w:hAnsi="Inter" w:cs="Arial"/>
          <w:bCs/>
          <w:color w:val="000000" w:themeColor="text1"/>
        </w:rPr>
        <w:t>John Filion</w:t>
      </w:r>
      <w:r w:rsidR="00AE6C35">
        <w:rPr>
          <w:rFonts w:ascii="Inter" w:hAnsi="Inter" w:cs="Arial"/>
          <w:bCs/>
          <w:color w:val="000000" w:themeColor="text1"/>
        </w:rPr>
        <w:t>,</w:t>
      </w:r>
      <w:r w:rsidR="00DB78A4" w:rsidRPr="00950AD9">
        <w:rPr>
          <w:rFonts w:ascii="Inter" w:hAnsi="Inter" w:cs="Arial"/>
          <w:bCs/>
          <w:color w:val="000000" w:themeColor="text1"/>
        </w:rPr>
        <w:t xml:space="preserve"> seconded by</w:t>
      </w:r>
      <w:r w:rsidR="00A24E8F" w:rsidRPr="00950AD9">
        <w:rPr>
          <w:rFonts w:ascii="Inter" w:hAnsi="Inter" w:cs="Arial"/>
          <w:bCs/>
          <w:color w:val="000000" w:themeColor="text1"/>
        </w:rPr>
        <w:t xml:space="preserve"> </w:t>
      </w:r>
      <w:r w:rsidR="00A96669" w:rsidRPr="00A96669">
        <w:rPr>
          <w:rFonts w:ascii="Inter" w:hAnsi="Inter" w:cs="Arial"/>
          <w:bCs/>
          <w:color w:val="000000" w:themeColor="text1"/>
        </w:rPr>
        <w:t>Leola Pon</w:t>
      </w:r>
      <w:r w:rsidR="00DB78A4" w:rsidRPr="00950AD9">
        <w:rPr>
          <w:rFonts w:ascii="Inter" w:hAnsi="Inter" w:cs="Arial"/>
          <w:bCs/>
          <w:color w:val="000000" w:themeColor="text1"/>
        </w:rPr>
        <w:t xml:space="preserve">, </w:t>
      </w:r>
      <w:r w:rsidR="00AE6C35">
        <w:rPr>
          <w:rFonts w:ascii="Inter" w:hAnsi="Inter" w:cs="Arial"/>
          <w:bCs/>
          <w:color w:val="000000" w:themeColor="text1"/>
        </w:rPr>
        <w:t>moved approval of</w:t>
      </w:r>
      <w:r w:rsidR="00DB78A4" w:rsidRPr="00950AD9">
        <w:rPr>
          <w:rFonts w:ascii="Inter" w:hAnsi="Inter" w:cs="Arial"/>
          <w:bCs/>
          <w:color w:val="000000" w:themeColor="text1"/>
        </w:rPr>
        <w:t xml:space="preserve"> the </w:t>
      </w:r>
      <w:r w:rsidR="00AE6C35">
        <w:rPr>
          <w:rFonts w:ascii="Inter" w:hAnsi="Inter" w:cs="Arial"/>
          <w:bCs/>
          <w:color w:val="000000" w:themeColor="text1"/>
        </w:rPr>
        <w:t xml:space="preserve">meeting </w:t>
      </w:r>
      <w:r w:rsidR="00DB78A4" w:rsidRPr="00950AD9">
        <w:rPr>
          <w:rFonts w:ascii="Inter" w:hAnsi="Inter" w:cs="Arial"/>
          <w:bCs/>
          <w:color w:val="000000" w:themeColor="text1"/>
        </w:rPr>
        <w:t>agenda.</w:t>
      </w:r>
    </w:p>
    <w:p w14:paraId="06B029E8" w14:textId="77777777" w:rsidR="00DB78A4" w:rsidRPr="00950AD9" w:rsidRDefault="00DB78A4" w:rsidP="00201356">
      <w:pPr>
        <w:spacing w:after="0" w:line="240" w:lineRule="auto"/>
        <w:rPr>
          <w:rFonts w:ascii="Inter" w:hAnsi="Inter" w:cs="Arial"/>
          <w:bCs/>
          <w:color w:val="000000" w:themeColor="text1"/>
        </w:rPr>
      </w:pPr>
    </w:p>
    <w:p w14:paraId="2F4453D8" w14:textId="2AB35E44" w:rsidR="00DB78A4" w:rsidRPr="00950AD9" w:rsidRDefault="00DB78A4" w:rsidP="00201356">
      <w:pPr>
        <w:spacing w:after="0" w:line="240" w:lineRule="auto"/>
        <w:ind w:firstLine="709"/>
        <w:rPr>
          <w:rFonts w:ascii="Inter" w:hAnsi="Inter" w:cs="Arial"/>
          <w:bCs/>
          <w:color w:val="000000" w:themeColor="text1"/>
        </w:rPr>
      </w:pPr>
      <w:r w:rsidRPr="00950AD9">
        <w:rPr>
          <w:rFonts w:ascii="Inter" w:hAnsi="Inter" w:cs="Arial"/>
          <w:bCs/>
          <w:color w:val="000000" w:themeColor="text1"/>
        </w:rPr>
        <w:t>The motion was carried.</w:t>
      </w:r>
    </w:p>
    <w:p w14:paraId="3E341DCF" w14:textId="77777777" w:rsidR="00C63FD1" w:rsidRPr="004E617C" w:rsidRDefault="00C63FD1" w:rsidP="00201356">
      <w:pPr>
        <w:spacing w:after="0" w:line="240" w:lineRule="auto"/>
        <w:ind w:firstLine="709"/>
        <w:rPr>
          <w:rFonts w:ascii="Inter" w:hAnsi="Inter" w:cs="Arial"/>
          <w:bCs/>
          <w:color w:val="000000" w:themeColor="text1"/>
        </w:rPr>
      </w:pPr>
    </w:p>
    <w:p w14:paraId="5CFAE25C" w14:textId="77777777" w:rsidR="004C726B" w:rsidRPr="004E617C" w:rsidRDefault="004C726B" w:rsidP="00201356">
      <w:pPr>
        <w:spacing w:after="0" w:line="240" w:lineRule="auto"/>
        <w:rPr>
          <w:rFonts w:ascii="Inter" w:hAnsi="Inter" w:cs="Arial"/>
          <w:b/>
          <w:color w:val="000000" w:themeColor="text1"/>
        </w:rPr>
      </w:pPr>
    </w:p>
    <w:p w14:paraId="5CFAF892" w14:textId="5519E1E6" w:rsidR="004D2414" w:rsidRPr="004E617C" w:rsidRDefault="00201DD7" w:rsidP="002013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  <w:r w:rsidRPr="004E617C">
        <w:rPr>
          <w:rFonts w:ascii="Inter" w:hAnsi="Inter" w:cs="Arial"/>
          <w:b/>
          <w:color w:val="000000" w:themeColor="text1"/>
        </w:rPr>
        <w:t xml:space="preserve">Approval of </w:t>
      </w:r>
      <w:r w:rsidR="00F97C6C" w:rsidRPr="004E617C">
        <w:rPr>
          <w:rFonts w:ascii="Inter" w:hAnsi="Inter" w:cs="Arial"/>
          <w:b/>
          <w:color w:val="000000" w:themeColor="text1"/>
        </w:rPr>
        <w:t xml:space="preserve">Minutes of the </w:t>
      </w:r>
      <w:r w:rsidR="00C741AF" w:rsidRPr="004E617C">
        <w:rPr>
          <w:rFonts w:ascii="Inter" w:hAnsi="Inter" w:cs="Arial"/>
          <w:b/>
          <w:color w:val="000000" w:themeColor="text1"/>
        </w:rPr>
        <w:t>Audit and Finance</w:t>
      </w:r>
      <w:r w:rsidR="00F97C6C" w:rsidRPr="004E617C">
        <w:rPr>
          <w:rFonts w:ascii="Inter" w:hAnsi="Inter" w:cs="Arial"/>
          <w:b/>
          <w:color w:val="000000" w:themeColor="text1"/>
        </w:rPr>
        <w:t xml:space="preserve"> Committee</w:t>
      </w:r>
    </w:p>
    <w:p w14:paraId="074BE9ED" w14:textId="77777777" w:rsidR="00F97C6C" w:rsidRPr="004E617C" w:rsidRDefault="00F97C6C" w:rsidP="00201356">
      <w:pPr>
        <w:spacing w:after="0" w:line="240" w:lineRule="auto"/>
        <w:ind w:left="360"/>
        <w:rPr>
          <w:rFonts w:ascii="Inter" w:hAnsi="Inter" w:cs="Arial"/>
          <w:bCs/>
          <w:color w:val="000000" w:themeColor="text1"/>
        </w:rPr>
      </w:pPr>
      <w:bookmarkStart w:id="1" w:name="_Hlk115945306"/>
    </w:p>
    <w:p w14:paraId="7D67DEAB" w14:textId="7670159B" w:rsidR="00F84AD6" w:rsidRPr="004E617C" w:rsidRDefault="005765C4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  <w:r w:rsidRPr="004E617C">
        <w:rPr>
          <w:rFonts w:ascii="Inter" w:hAnsi="Inter" w:cs="Arial"/>
          <w:bCs/>
          <w:color w:val="000000" w:themeColor="text1"/>
        </w:rPr>
        <w:t xml:space="preserve">The </w:t>
      </w:r>
      <w:r w:rsidR="001B7FBE" w:rsidRPr="004E617C">
        <w:rPr>
          <w:rFonts w:ascii="Inter" w:hAnsi="Inter" w:cs="Arial"/>
          <w:bCs/>
          <w:color w:val="000000" w:themeColor="text1"/>
        </w:rPr>
        <w:t xml:space="preserve">minutes of the </w:t>
      </w:r>
      <w:r w:rsidR="00757CC8" w:rsidRPr="004E617C">
        <w:rPr>
          <w:rFonts w:ascii="Inter" w:hAnsi="Inter" w:cs="Arial"/>
          <w:bCs/>
          <w:color w:val="000000" w:themeColor="text1"/>
        </w:rPr>
        <w:t xml:space="preserve">Audit and Finance </w:t>
      </w:r>
      <w:r w:rsidRPr="004E617C">
        <w:rPr>
          <w:rFonts w:ascii="Inter" w:hAnsi="Inter" w:cs="Arial"/>
          <w:bCs/>
          <w:color w:val="000000" w:themeColor="text1"/>
        </w:rPr>
        <w:t xml:space="preserve">Committee </w:t>
      </w:r>
      <w:r w:rsidR="00BE59FF" w:rsidRPr="004E617C">
        <w:rPr>
          <w:rFonts w:ascii="Inter" w:hAnsi="Inter" w:cs="Arial"/>
          <w:bCs/>
          <w:color w:val="000000" w:themeColor="text1"/>
        </w:rPr>
        <w:t xml:space="preserve">meeting </w:t>
      </w:r>
      <w:r w:rsidR="00D57FEA" w:rsidRPr="004E617C">
        <w:rPr>
          <w:rFonts w:ascii="Inter" w:hAnsi="Inter" w:cs="Arial"/>
          <w:bCs/>
          <w:color w:val="000000" w:themeColor="text1"/>
        </w:rPr>
        <w:t>from</w:t>
      </w:r>
      <w:r w:rsidR="001B7FBE" w:rsidRPr="004E617C">
        <w:rPr>
          <w:rFonts w:ascii="Inter" w:hAnsi="Inter" w:cs="Arial"/>
          <w:bCs/>
          <w:color w:val="000000" w:themeColor="text1"/>
        </w:rPr>
        <w:t xml:space="preserve"> </w:t>
      </w:r>
      <w:r w:rsidR="002D0A04">
        <w:rPr>
          <w:rFonts w:ascii="Inter" w:hAnsi="Inter" w:cs="Arial"/>
          <w:bCs/>
          <w:color w:val="000000" w:themeColor="text1"/>
        </w:rPr>
        <w:t>February 1, 2024</w:t>
      </w:r>
      <w:r w:rsidR="001B7FBE" w:rsidRPr="004E617C">
        <w:rPr>
          <w:rFonts w:ascii="Inter" w:hAnsi="Inter" w:cs="Arial"/>
          <w:bCs/>
          <w:color w:val="000000" w:themeColor="text1"/>
        </w:rPr>
        <w:t xml:space="preserve"> were before the Committee</w:t>
      </w:r>
      <w:r w:rsidR="00757CC8" w:rsidRPr="004E617C">
        <w:rPr>
          <w:rFonts w:ascii="Inter" w:hAnsi="Inter" w:cs="Arial"/>
          <w:bCs/>
          <w:color w:val="000000" w:themeColor="text1"/>
        </w:rPr>
        <w:t>.</w:t>
      </w:r>
      <w:r w:rsidR="001B7FBE" w:rsidRPr="004E617C">
        <w:rPr>
          <w:rFonts w:ascii="Inter" w:hAnsi="Inter" w:cs="Arial"/>
          <w:bCs/>
          <w:color w:val="000000" w:themeColor="text1"/>
        </w:rPr>
        <w:t xml:space="preserve"> </w:t>
      </w:r>
      <w:r w:rsidR="00F84AD6" w:rsidRPr="004E617C">
        <w:rPr>
          <w:rFonts w:ascii="Inter" w:hAnsi="Inter" w:cs="Arial"/>
          <w:bCs/>
          <w:color w:val="000000" w:themeColor="text1"/>
        </w:rPr>
        <w:t>There were no errors or omissions.</w:t>
      </w:r>
    </w:p>
    <w:p w14:paraId="78833048" w14:textId="77777777" w:rsidR="00F84AD6" w:rsidRPr="004E617C" w:rsidRDefault="00F84AD6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</w:p>
    <w:p w14:paraId="6164BED8" w14:textId="658EA397" w:rsidR="005765C4" w:rsidRPr="00950AD9" w:rsidRDefault="00A96669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  <w:r w:rsidRPr="00A96669">
        <w:rPr>
          <w:rFonts w:ascii="Inter" w:hAnsi="Inter" w:cs="Arial"/>
          <w:bCs/>
          <w:color w:val="000000" w:themeColor="text1"/>
        </w:rPr>
        <w:t>John Filion</w:t>
      </w:r>
      <w:r w:rsidR="00AE6C35" w:rsidRPr="00A96669">
        <w:rPr>
          <w:rFonts w:ascii="Inter" w:hAnsi="Inter" w:cs="Arial"/>
          <w:bCs/>
          <w:color w:val="000000" w:themeColor="text1"/>
        </w:rPr>
        <w:t xml:space="preserve">, </w:t>
      </w:r>
      <w:r w:rsidR="0096519C" w:rsidRPr="00A96669">
        <w:rPr>
          <w:rFonts w:ascii="Inter" w:hAnsi="Inter" w:cs="Arial"/>
          <w:bCs/>
          <w:color w:val="000000" w:themeColor="text1"/>
        </w:rPr>
        <w:t xml:space="preserve">seconded by </w:t>
      </w:r>
      <w:r w:rsidRPr="00A96669">
        <w:rPr>
          <w:rFonts w:ascii="Inter" w:hAnsi="Inter" w:cs="Arial"/>
          <w:bCs/>
          <w:color w:val="000000" w:themeColor="text1"/>
        </w:rPr>
        <w:t>Aleem Punja</w:t>
      </w:r>
      <w:r w:rsidR="0096519C" w:rsidRPr="00A96669">
        <w:rPr>
          <w:rFonts w:ascii="Inter" w:hAnsi="Inter" w:cs="Arial"/>
          <w:bCs/>
          <w:color w:val="000000" w:themeColor="text1"/>
        </w:rPr>
        <w:t xml:space="preserve">, </w:t>
      </w:r>
      <w:r w:rsidR="00AE6C35" w:rsidRPr="00A96669">
        <w:rPr>
          <w:rFonts w:ascii="Inter" w:hAnsi="Inter" w:cs="Arial"/>
          <w:bCs/>
          <w:color w:val="000000" w:themeColor="text1"/>
        </w:rPr>
        <w:t xml:space="preserve">moved that </w:t>
      </w:r>
      <w:r w:rsidR="0096519C" w:rsidRPr="00A96669">
        <w:rPr>
          <w:rFonts w:ascii="Inter" w:hAnsi="Inter" w:cs="Arial"/>
          <w:bCs/>
          <w:color w:val="000000" w:themeColor="text1"/>
        </w:rPr>
        <w:t xml:space="preserve">the minutes of the Audit and Finance </w:t>
      </w:r>
      <w:r w:rsidR="0096519C" w:rsidRPr="00950AD9">
        <w:rPr>
          <w:rFonts w:ascii="Inter" w:hAnsi="Inter" w:cs="Arial"/>
          <w:bCs/>
          <w:color w:val="000000" w:themeColor="text1"/>
        </w:rPr>
        <w:t xml:space="preserve">Committee </w:t>
      </w:r>
      <w:r w:rsidR="00AE6C35">
        <w:rPr>
          <w:rFonts w:ascii="Inter" w:hAnsi="Inter" w:cs="Arial"/>
          <w:bCs/>
          <w:color w:val="000000" w:themeColor="text1"/>
        </w:rPr>
        <w:t xml:space="preserve">from </w:t>
      </w:r>
      <w:r w:rsidR="002D0A04">
        <w:rPr>
          <w:rFonts w:ascii="Inter" w:hAnsi="Inter" w:cs="Arial"/>
          <w:bCs/>
          <w:color w:val="000000" w:themeColor="text1"/>
        </w:rPr>
        <w:t>February 1, 2024</w:t>
      </w:r>
      <w:r w:rsidR="00AE6C35">
        <w:rPr>
          <w:rFonts w:ascii="Inter" w:hAnsi="Inter" w:cs="Arial"/>
          <w:bCs/>
          <w:color w:val="000000" w:themeColor="text1"/>
        </w:rPr>
        <w:t xml:space="preserve"> be </w:t>
      </w:r>
      <w:r w:rsidR="0096519C" w:rsidRPr="00950AD9">
        <w:rPr>
          <w:rFonts w:ascii="Inter" w:hAnsi="Inter" w:cs="Arial"/>
          <w:bCs/>
          <w:color w:val="000000" w:themeColor="text1"/>
        </w:rPr>
        <w:t>approved.</w:t>
      </w:r>
      <w:r w:rsidR="00F84AD6" w:rsidRPr="00950AD9">
        <w:rPr>
          <w:rFonts w:ascii="Inter" w:hAnsi="Inter" w:cs="Arial"/>
          <w:bCs/>
          <w:color w:val="000000" w:themeColor="text1"/>
        </w:rPr>
        <w:t xml:space="preserve"> </w:t>
      </w:r>
    </w:p>
    <w:p w14:paraId="41B334C1" w14:textId="12FBB917" w:rsidR="0096519C" w:rsidRPr="00950AD9" w:rsidRDefault="0096519C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</w:p>
    <w:p w14:paraId="5DF86D30" w14:textId="7068767F" w:rsidR="0096519C" w:rsidRPr="00950AD9" w:rsidRDefault="0096519C" w:rsidP="00201356">
      <w:pPr>
        <w:spacing w:after="0" w:line="240" w:lineRule="auto"/>
        <w:ind w:left="705"/>
        <w:rPr>
          <w:rFonts w:ascii="Inter" w:hAnsi="Inter" w:cs="Arial"/>
          <w:bCs/>
          <w:color w:val="000000" w:themeColor="text1"/>
        </w:rPr>
      </w:pPr>
      <w:r w:rsidRPr="00950AD9">
        <w:rPr>
          <w:rFonts w:ascii="Inter" w:hAnsi="Inter" w:cs="Arial"/>
          <w:bCs/>
          <w:color w:val="000000" w:themeColor="text1"/>
        </w:rPr>
        <w:t>The motion was carried.</w:t>
      </w:r>
    </w:p>
    <w:p w14:paraId="7296E058" w14:textId="77EE3B50" w:rsidR="00C63FD1" w:rsidRPr="004E617C" w:rsidRDefault="00C63FD1" w:rsidP="00201356">
      <w:pPr>
        <w:spacing w:after="0" w:line="240" w:lineRule="auto"/>
        <w:rPr>
          <w:rFonts w:ascii="Inter" w:hAnsi="Inter" w:cs="Arial"/>
          <w:bCs/>
        </w:rPr>
      </w:pPr>
    </w:p>
    <w:p w14:paraId="4F5F6FD8" w14:textId="77777777" w:rsidR="007E1BD7" w:rsidRPr="004E617C" w:rsidRDefault="007E1BD7" w:rsidP="00201356">
      <w:pPr>
        <w:spacing w:after="0" w:line="240" w:lineRule="auto"/>
        <w:rPr>
          <w:rFonts w:ascii="Inter" w:hAnsi="Inter" w:cs="Arial"/>
          <w:b/>
        </w:rPr>
      </w:pPr>
    </w:p>
    <w:bookmarkEnd w:id="1"/>
    <w:p w14:paraId="3EF072E9" w14:textId="2C671C28" w:rsidR="008C1110" w:rsidRDefault="002D0A04" w:rsidP="00201356">
      <w:pPr>
        <w:pStyle w:val="Heading2"/>
        <w:numPr>
          <w:ilvl w:val="0"/>
          <w:numId w:val="14"/>
        </w:numPr>
        <w:ind w:left="705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t>Staff Reports</w:t>
      </w:r>
    </w:p>
    <w:p w14:paraId="5107DC45" w14:textId="77777777" w:rsidR="00201356" w:rsidRPr="004E617C" w:rsidRDefault="00201356" w:rsidP="002D0A04">
      <w:pPr>
        <w:pStyle w:val="Heading2"/>
        <w:ind w:left="0"/>
        <w:rPr>
          <w:rFonts w:ascii="Inter" w:hAnsi="Inter"/>
        </w:rPr>
      </w:pPr>
    </w:p>
    <w:p w14:paraId="2054AA95" w14:textId="03147B67" w:rsidR="002D0A04" w:rsidRPr="002D0A04" w:rsidRDefault="002D0A04" w:rsidP="002D0A04">
      <w:pPr>
        <w:pStyle w:val="BodyText"/>
        <w:numPr>
          <w:ilvl w:val="0"/>
          <w:numId w:val="22"/>
        </w:numPr>
        <w:rPr>
          <w:rFonts w:ascii="Inter" w:hAnsi="Inter"/>
          <w:b/>
          <w:bCs/>
        </w:rPr>
      </w:pPr>
      <w:r w:rsidRPr="002D0A04">
        <w:rPr>
          <w:rFonts w:ascii="Inter" w:hAnsi="Inter"/>
          <w:b/>
          <w:bCs/>
        </w:rPr>
        <w:t>2023-24 Q1 Financial Report</w:t>
      </w:r>
      <w:r w:rsidR="004156B7">
        <w:rPr>
          <w:rFonts w:ascii="Inter" w:hAnsi="Inter"/>
          <w:b/>
          <w:bCs/>
        </w:rPr>
        <w:t xml:space="preserve"> [3-72]</w:t>
      </w:r>
    </w:p>
    <w:p w14:paraId="65AC1C6A" w14:textId="77777777" w:rsidR="002D0A04" w:rsidRDefault="002D0A04" w:rsidP="00950AD9">
      <w:pPr>
        <w:pStyle w:val="BodyText"/>
        <w:ind w:left="705"/>
        <w:rPr>
          <w:rFonts w:ascii="Inter" w:hAnsi="Inter"/>
        </w:rPr>
      </w:pPr>
    </w:p>
    <w:p w14:paraId="11A58168" w14:textId="3DE07707" w:rsidR="00AE76EE" w:rsidRPr="004E617C" w:rsidRDefault="008C1110" w:rsidP="002D0A04">
      <w:pPr>
        <w:pStyle w:val="BodyText"/>
        <w:ind w:left="705"/>
        <w:rPr>
          <w:rFonts w:ascii="Inter" w:hAnsi="Inter"/>
        </w:rPr>
      </w:pPr>
      <w:r w:rsidRPr="00A96669">
        <w:rPr>
          <w:rFonts w:ascii="Inter" w:hAnsi="Inter"/>
          <w:color w:val="000000" w:themeColor="text1"/>
        </w:rPr>
        <w:t xml:space="preserve">Craig Snider, TDSB Executive </w:t>
      </w:r>
      <w:r w:rsidR="00950AD9" w:rsidRPr="00A96669">
        <w:rPr>
          <w:rFonts w:ascii="Inter" w:hAnsi="Inter"/>
          <w:color w:val="000000" w:themeColor="text1"/>
        </w:rPr>
        <w:t>O</w:t>
      </w:r>
      <w:r w:rsidRPr="00A96669">
        <w:rPr>
          <w:rFonts w:ascii="Inter" w:hAnsi="Inter"/>
          <w:color w:val="000000" w:themeColor="text1"/>
        </w:rPr>
        <w:t xml:space="preserve">fficer made a presentation on the TLC financial </w:t>
      </w:r>
      <w:r>
        <w:rPr>
          <w:rFonts w:ascii="Inter" w:hAnsi="Inter"/>
        </w:rPr>
        <w:t>statements</w:t>
      </w:r>
      <w:r w:rsidR="004156B7">
        <w:rPr>
          <w:rFonts w:ascii="Inter" w:hAnsi="Inter"/>
        </w:rPr>
        <w:t xml:space="preserve"> from the first quarter of 2023-2024</w:t>
      </w:r>
      <w:r>
        <w:rPr>
          <w:rFonts w:ascii="Inter" w:hAnsi="Inter"/>
        </w:rPr>
        <w:t>.</w:t>
      </w:r>
    </w:p>
    <w:p w14:paraId="0757FE00" w14:textId="77777777" w:rsidR="00EB2C58" w:rsidRPr="004E617C" w:rsidRDefault="00EB2C58" w:rsidP="002D0A04">
      <w:pPr>
        <w:spacing w:after="0" w:line="240" w:lineRule="auto"/>
        <w:ind w:left="720"/>
        <w:rPr>
          <w:rFonts w:ascii="Inter" w:hAnsi="Inter" w:cs="Arial"/>
          <w:bCs/>
        </w:rPr>
      </w:pPr>
      <w:bookmarkStart w:id="2" w:name="_Hlk147481388"/>
      <w:bookmarkStart w:id="3" w:name="_Hlk104813173"/>
    </w:p>
    <w:p w14:paraId="34758279" w14:textId="552538E9" w:rsidR="00C63FD1" w:rsidRPr="00B53C5D" w:rsidRDefault="003B3D44" w:rsidP="002D0A04">
      <w:pPr>
        <w:spacing w:after="0" w:line="240" w:lineRule="auto"/>
        <w:ind w:left="720"/>
        <w:rPr>
          <w:rFonts w:ascii="Inter" w:hAnsi="Inter" w:cs="Arial"/>
          <w:bCs/>
          <w:color w:val="000000" w:themeColor="text1"/>
        </w:rPr>
      </w:pPr>
      <w:r w:rsidRPr="003B3D44">
        <w:rPr>
          <w:rFonts w:ascii="Inter" w:hAnsi="Inter" w:cs="Arial"/>
          <w:bCs/>
          <w:color w:val="000000" w:themeColor="text1"/>
        </w:rPr>
        <w:t>Stacey Zu</w:t>
      </w:r>
      <w:r w:rsidR="008D588E">
        <w:rPr>
          <w:rFonts w:ascii="Inter" w:hAnsi="Inter" w:cs="Arial"/>
          <w:bCs/>
          <w:color w:val="000000" w:themeColor="text1"/>
        </w:rPr>
        <w:t>c</w:t>
      </w:r>
      <w:r w:rsidRPr="003B3D44">
        <w:rPr>
          <w:rFonts w:ascii="Inter" w:hAnsi="Inter" w:cs="Arial"/>
          <w:bCs/>
          <w:color w:val="000000" w:themeColor="text1"/>
        </w:rPr>
        <w:t>ker</w:t>
      </w:r>
      <w:r w:rsidR="002D0A04" w:rsidRPr="003B3D44">
        <w:rPr>
          <w:rFonts w:ascii="Inter" w:hAnsi="Inter" w:cs="Arial"/>
          <w:bCs/>
          <w:color w:val="000000" w:themeColor="text1"/>
        </w:rPr>
        <w:t>,</w:t>
      </w:r>
      <w:r w:rsidR="00C63FD1" w:rsidRPr="003B3D44">
        <w:rPr>
          <w:rFonts w:ascii="Inter" w:hAnsi="Inter" w:cs="Arial"/>
          <w:bCs/>
          <w:color w:val="000000" w:themeColor="text1"/>
        </w:rPr>
        <w:t xml:space="preserve"> seconded by </w:t>
      </w:r>
      <w:r w:rsidRPr="003B3D44">
        <w:rPr>
          <w:rFonts w:ascii="Inter" w:hAnsi="Inter" w:cs="Arial"/>
          <w:bCs/>
          <w:color w:val="000000" w:themeColor="text1"/>
        </w:rPr>
        <w:t>John Filion</w:t>
      </w:r>
      <w:r w:rsidR="00C63FD1" w:rsidRPr="003B3D44">
        <w:rPr>
          <w:rFonts w:ascii="Inter" w:hAnsi="Inter" w:cs="Arial"/>
          <w:bCs/>
          <w:color w:val="000000" w:themeColor="text1"/>
        </w:rPr>
        <w:t xml:space="preserve">, </w:t>
      </w:r>
      <w:r w:rsidR="002D0A04" w:rsidRPr="003B3D44">
        <w:rPr>
          <w:rFonts w:ascii="Inter" w:hAnsi="Inter" w:cs="Arial"/>
          <w:bCs/>
          <w:color w:val="000000" w:themeColor="text1"/>
        </w:rPr>
        <w:t xml:space="preserve">moved that the report be received for </w:t>
      </w:r>
      <w:r w:rsidR="002D0A04">
        <w:rPr>
          <w:rFonts w:ascii="Inter" w:hAnsi="Inter" w:cs="Arial"/>
          <w:bCs/>
          <w:color w:val="000000" w:themeColor="text1"/>
        </w:rPr>
        <w:t>information.</w:t>
      </w:r>
    </w:p>
    <w:p w14:paraId="1FB9A374" w14:textId="77777777" w:rsidR="002D0A04" w:rsidRDefault="002D0A04" w:rsidP="008C1110">
      <w:pPr>
        <w:spacing w:after="0" w:line="240" w:lineRule="auto"/>
        <w:ind w:left="720"/>
        <w:rPr>
          <w:rFonts w:ascii="Inter" w:hAnsi="Inter" w:cs="Arial"/>
          <w:bCs/>
        </w:rPr>
      </w:pPr>
    </w:p>
    <w:p w14:paraId="4CA0F2E6" w14:textId="63A7385E" w:rsidR="00C63FD1" w:rsidRDefault="00C63FD1" w:rsidP="008C1110">
      <w:pPr>
        <w:spacing w:after="0" w:line="240" w:lineRule="auto"/>
        <w:ind w:left="720"/>
        <w:rPr>
          <w:rFonts w:ascii="Inter" w:hAnsi="Inter" w:cs="Arial"/>
          <w:bCs/>
        </w:rPr>
      </w:pPr>
      <w:r w:rsidRPr="008C1110">
        <w:rPr>
          <w:rFonts w:ascii="Inter" w:hAnsi="Inter" w:cs="Arial"/>
          <w:bCs/>
        </w:rPr>
        <w:t>The motion was carried</w:t>
      </w:r>
      <w:r w:rsidR="002D0A04">
        <w:rPr>
          <w:rFonts w:ascii="Inter" w:hAnsi="Inter" w:cs="Arial"/>
          <w:bCs/>
        </w:rPr>
        <w:t>.</w:t>
      </w:r>
    </w:p>
    <w:p w14:paraId="212A64E9" w14:textId="77777777" w:rsidR="007573EC" w:rsidRDefault="007573EC" w:rsidP="008C1110">
      <w:pPr>
        <w:spacing w:after="0" w:line="240" w:lineRule="auto"/>
        <w:ind w:left="720"/>
        <w:rPr>
          <w:rFonts w:ascii="Inter" w:hAnsi="Inter" w:cs="Arial"/>
          <w:bCs/>
        </w:rPr>
      </w:pPr>
    </w:p>
    <w:p w14:paraId="2889A7F4" w14:textId="43FCFD47" w:rsidR="002D0A04" w:rsidRDefault="002D0A04" w:rsidP="008C1110">
      <w:pPr>
        <w:spacing w:after="0" w:line="240" w:lineRule="auto"/>
        <w:ind w:left="720"/>
        <w:rPr>
          <w:rFonts w:ascii="Inter" w:hAnsi="Inter" w:cs="Arial"/>
          <w:bCs/>
        </w:rPr>
      </w:pPr>
    </w:p>
    <w:p w14:paraId="5B8D6B20" w14:textId="3D99FEA3" w:rsidR="002D0A04" w:rsidRPr="002D0A04" w:rsidRDefault="002D0A04" w:rsidP="002D0A04">
      <w:pPr>
        <w:pStyle w:val="ListParagraph"/>
        <w:numPr>
          <w:ilvl w:val="0"/>
          <w:numId w:val="22"/>
        </w:numPr>
        <w:spacing w:after="0" w:line="240" w:lineRule="auto"/>
        <w:rPr>
          <w:rFonts w:ascii="Inter" w:hAnsi="Inter" w:cs="Arial"/>
          <w:b/>
        </w:rPr>
      </w:pPr>
      <w:r w:rsidRPr="002D0A04">
        <w:rPr>
          <w:rFonts w:ascii="Inter" w:hAnsi="Inter" w:cs="Arial"/>
          <w:b/>
        </w:rPr>
        <w:t>Exploring Options for an Independent TLC Audit</w:t>
      </w:r>
      <w:r w:rsidR="004156B7">
        <w:rPr>
          <w:rFonts w:ascii="Inter" w:hAnsi="Inter" w:cs="Arial"/>
          <w:b/>
        </w:rPr>
        <w:t xml:space="preserve"> [3-73]</w:t>
      </w:r>
    </w:p>
    <w:p w14:paraId="2AA3304D" w14:textId="00AF75F6" w:rsidR="002D0A04" w:rsidRDefault="002D0A04" w:rsidP="002D0A04">
      <w:pPr>
        <w:spacing w:after="0" w:line="240" w:lineRule="auto"/>
        <w:rPr>
          <w:rFonts w:ascii="Inter" w:hAnsi="Inter" w:cs="Arial"/>
          <w:bCs/>
        </w:rPr>
      </w:pPr>
    </w:p>
    <w:p w14:paraId="6B5F1C3E" w14:textId="317809AE" w:rsidR="002D0A04" w:rsidRDefault="002D0A04" w:rsidP="002D0A04">
      <w:pPr>
        <w:spacing w:after="0" w:line="240" w:lineRule="auto"/>
        <w:ind w:left="720"/>
        <w:rPr>
          <w:rFonts w:ascii="Inter" w:hAnsi="Inter" w:cs="Arial"/>
          <w:bCs/>
        </w:rPr>
      </w:pPr>
      <w:r w:rsidRPr="008C1110">
        <w:rPr>
          <w:rFonts w:ascii="Inter" w:hAnsi="Inter" w:cs="Arial"/>
          <w:bCs/>
        </w:rPr>
        <w:t xml:space="preserve">The </w:t>
      </w:r>
      <w:r>
        <w:rPr>
          <w:rFonts w:ascii="Inter" w:hAnsi="Inter" w:cs="Arial"/>
          <w:bCs/>
        </w:rPr>
        <w:t xml:space="preserve">Committee discussed the recommendation that had been </w:t>
      </w:r>
      <w:r w:rsidR="007573EC">
        <w:rPr>
          <w:rFonts w:ascii="Inter" w:hAnsi="Inter" w:cs="Arial"/>
          <w:bCs/>
        </w:rPr>
        <w:t>referred</w:t>
      </w:r>
      <w:r>
        <w:rPr>
          <w:rFonts w:ascii="Inter" w:hAnsi="Inter" w:cs="Arial"/>
          <w:bCs/>
        </w:rPr>
        <w:t xml:space="preserve"> by the Board of Directors </w:t>
      </w:r>
      <w:r w:rsidR="007573EC">
        <w:rPr>
          <w:rFonts w:ascii="Inter" w:hAnsi="Inter" w:cs="Arial"/>
          <w:bCs/>
        </w:rPr>
        <w:t xml:space="preserve">back to the Committee </w:t>
      </w:r>
      <w:r>
        <w:rPr>
          <w:rFonts w:ascii="Inter" w:hAnsi="Inter" w:cs="Arial"/>
          <w:bCs/>
        </w:rPr>
        <w:t>at its meeting of February 15, 2024.</w:t>
      </w:r>
    </w:p>
    <w:p w14:paraId="7917BBFA" w14:textId="1E9350E5" w:rsidR="002D0A04" w:rsidRDefault="002D0A04" w:rsidP="002D0A04">
      <w:pPr>
        <w:spacing w:after="0" w:line="240" w:lineRule="auto"/>
        <w:ind w:left="720"/>
        <w:rPr>
          <w:rFonts w:ascii="Inter" w:hAnsi="Inter" w:cs="Arial"/>
          <w:bCs/>
        </w:rPr>
      </w:pPr>
    </w:p>
    <w:p w14:paraId="2F0E73A0" w14:textId="581702AE" w:rsidR="008D588E" w:rsidRDefault="008D588E" w:rsidP="002D0A04">
      <w:pPr>
        <w:spacing w:after="0" w:line="240" w:lineRule="auto"/>
        <w:ind w:left="720"/>
        <w:rPr>
          <w:rFonts w:ascii="Inter" w:hAnsi="Inter" w:cs="Arial"/>
          <w:bCs/>
          <w:color w:val="000000" w:themeColor="text1"/>
        </w:rPr>
      </w:pPr>
      <w:r>
        <w:rPr>
          <w:rFonts w:ascii="Inter" w:hAnsi="Inter" w:cs="Arial"/>
          <w:bCs/>
          <w:color w:val="000000" w:themeColor="text1"/>
        </w:rPr>
        <w:lastRenderedPageBreak/>
        <w:t>On a motion made by Leola Pon and seconded by Aleem Punja, the matter was referred back to TLC staff for further exploration.</w:t>
      </w:r>
    </w:p>
    <w:p w14:paraId="05CEA8F7" w14:textId="6434BC22" w:rsidR="008D588E" w:rsidRDefault="008D588E" w:rsidP="002D0A04">
      <w:pPr>
        <w:spacing w:after="0" w:line="240" w:lineRule="auto"/>
        <w:ind w:left="720"/>
        <w:rPr>
          <w:rFonts w:ascii="Inter" w:hAnsi="Inter" w:cs="Arial"/>
          <w:bCs/>
          <w:color w:val="000000" w:themeColor="text1"/>
        </w:rPr>
      </w:pPr>
    </w:p>
    <w:p w14:paraId="56224B3A" w14:textId="29EA8F35" w:rsidR="008D588E" w:rsidRDefault="008D588E" w:rsidP="002D0A04">
      <w:pPr>
        <w:spacing w:after="0" w:line="240" w:lineRule="auto"/>
        <w:ind w:left="720"/>
        <w:rPr>
          <w:rFonts w:ascii="Inter" w:hAnsi="Inter" w:cs="Arial"/>
          <w:bCs/>
          <w:color w:val="000000" w:themeColor="text1"/>
        </w:rPr>
      </w:pPr>
      <w:r>
        <w:rPr>
          <w:rFonts w:ascii="Inter" w:hAnsi="Inter" w:cs="Arial"/>
          <w:bCs/>
          <w:color w:val="000000" w:themeColor="text1"/>
        </w:rPr>
        <w:t>The motion was carried.</w:t>
      </w:r>
    </w:p>
    <w:p w14:paraId="58F10E2B" w14:textId="77777777" w:rsidR="00201356" w:rsidRPr="004E617C" w:rsidRDefault="00201356" w:rsidP="00201356">
      <w:pPr>
        <w:spacing w:after="0" w:line="240" w:lineRule="auto"/>
        <w:ind w:left="720"/>
        <w:rPr>
          <w:rFonts w:ascii="Inter" w:hAnsi="Inter" w:cs="Arial"/>
          <w:bCs/>
        </w:rPr>
      </w:pPr>
    </w:p>
    <w:bookmarkEnd w:id="2"/>
    <w:p w14:paraId="2FED55CD" w14:textId="77777777" w:rsidR="008C1110" w:rsidRPr="008C1110" w:rsidRDefault="008C1110" w:rsidP="008C1110">
      <w:pPr>
        <w:pStyle w:val="ListParagraph"/>
        <w:spacing w:after="0" w:line="240" w:lineRule="auto"/>
        <w:ind w:left="705"/>
        <w:rPr>
          <w:rFonts w:ascii="Inter" w:hAnsi="Inter" w:cs="Arial"/>
          <w:b/>
          <w:color w:val="000000" w:themeColor="text1"/>
          <w:u w:val="single"/>
        </w:rPr>
      </w:pPr>
    </w:p>
    <w:p w14:paraId="1AFA7F70" w14:textId="13F79502" w:rsidR="00A35BA8" w:rsidRPr="00112001" w:rsidRDefault="00AE6C35" w:rsidP="00201356">
      <w:pPr>
        <w:pStyle w:val="ListParagraph"/>
        <w:numPr>
          <w:ilvl w:val="0"/>
          <w:numId w:val="14"/>
        </w:numPr>
        <w:spacing w:after="0" w:line="240" w:lineRule="auto"/>
        <w:ind w:left="705"/>
        <w:rPr>
          <w:rFonts w:ascii="Inter" w:hAnsi="Inter" w:cs="Arial"/>
          <w:b/>
          <w:color w:val="000000" w:themeColor="text1"/>
          <w:u w:val="single"/>
        </w:rPr>
      </w:pPr>
      <w:r>
        <w:rPr>
          <w:rFonts w:ascii="Inter" w:hAnsi="Inter" w:cs="Arial"/>
          <w:b/>
          <w:color w:val="000000" w:themeColor="text1"/>
        </w:rPr>
        <w:t>Adjournment of Meeting</w:t>
      </w:r>
    </w:p>
    <w:p w14:paraId="16F7A78F" w14:textId="77777777" w:rsidR="00A35BA8" w:rsidRPr="00112001" w:rsidRDefault="00A35BA8" w:rsidP="00201356">
      <w:pPr>
        <w:spacing w:after="0" w:line="240" w:lineRule="auto"/>
        <w:ind w:left="349" w:hanging="709"/>
        <w:rPr>
          <w:rFonts w:ascii="Inter" w:hAnsi="Inter" w:cs="Arial"/>
          <w:color w:val="000000" w:themeColor="text1"/>
        </w:rPr>
      </w:pPr>
    </w:p>
    <w:p w14:paraId="38EAEE33" w14:textId="7671DA6A" w:rsidR="00AD07F0" w:rsidRPr="00B140A2" w:rsidRDefault="00AE6C35" w:rsidP="00AE6C35">
      <w:pPr>
        <w:spacing w:after="0" w:line="240" w:lineRule="auto"/>
        <w:ind w:left="705"/>
        <w:rPr>
          <w:rFonts w:ascii="Inter" w:hAnsi="Inter" w:cs="Arial"/>
          <w:color w:val="000000" w:themeColor="text1"/>
        </w:rPr>
      </w:pPr>
      <w:r w:rsidRPr="00B140A2">
        <w:rPr>
          <w:rFonts w:ascii="Inter" w:hAnsi="Inter" w:cs="Arial"/>
          <w:color w:val="000000" w:themeColor="text1"/>
        </w:rPr>
        <w:t xml:space="preserve">At </w:t>
      </w:r>
      <w:r w:rsidR="00B140A2" w:rsidRPr="00B140A2">
        <w:rPr>
          <w:rFonts w:ascii="Inter" w:hAnsi="Inter" w:cs="Arial"/>
          <w:color w:val="000000" w:themeColor="text1"/>
        </w:rPr>
        <w:t>7:22</w:t>
      </w:r>
      <w:r w:rsidRPr="00B140A2">
        <w:rPr>
          <w:rFonts w:ascii="Inter" w:hAnsi="Inter" w:cs="Arial"/>
          <w:color w:val="000000" w:themeColor="text1"/>
        </w:rPr>
        <w:t xml:space="preserve"> PM, on a motion made by</w:t>
      </w:r>
      <w:r w:rsidR="00A35BA8" w:rsidRPr="00B140A2">
        <w:rPr>
          <w:rFonts w:ascii="Inter" w:hAnsi="Inter" w:cs="Arial"/>
          <w:color w:val="000000" w:themeColor="text1"/>
        </w:rPr>
        <w:t xml:space="preserve"> </w:t>
      </w:r>
      <w:r w:rsidR="00B140A2" w:rsidRPr="00B140A2">
        <w:rPr>
          <w:rFonts w:ascii="Inter" w:hAnsi="Inter" w:cs="Arial"/>
          <w:color w:val="000000" w:themeColor="text1"/>
        </w:rPr>
        <w:t>Stacey Zucker</w:t>
      </w:r>
      <w:r w:rsidRPr="00B140A2">
        <w:rPr>
          <w:rFonts w:ascii="Inter" w:hAnsi="Inter" w:cs="Arial"/>
          <w:color w:val="000000" w:themeColor="text1"/>
        </w:rPr>
        <w:t>,</w:t>
      </w:r>
      <w:r w:rsidR="00502B8D" w:rsidRPr="00B140A2">
        <w:rPr>
          <w:rFonts w:ascii="Inter" w:hAnsi="Inter" w:cs="Arial"/>
          <w:color w:val="000000" w:themeColor="text1"/>
        </w:rPr>
        <w:t xml:space="preserve"> seconded by </w:t>
      </w:r>
      <w:r w:rsidR="00B140A2" w:rsidRPr="00B140A2">
        <w:rPr>
          <w:rFonts w:ascii="Inter" w:hAnsi="Inter" w:cs="Arial"/>
          <w:color w:val="000000" w:themeColor="text1"/>
        </w:rPr>
        <w:t>Aleem Punja</w:t>
      </w:r>
      <w:r w:rsidR="00A35BA8" w:rsidRPr="00B140A2">
        <w:rPr>
          <w:rFonts w:ascii="Inter" w:hAnsi="Inter" w:cs="Arial"/>
          <w:color w:val="000000" w:themeColor="text1"/>
        </w:rPr>
        <w:t xml:space="preserve">, the meeting </w:t>
      </w:r>
      <w:bookmarkEnd w:id="3"/>
      <w:r w:rsidRPr="00B140A2">
        <w:rPr>
          <w:rFonts w:ascii="Inter" w:hAnsi="Inter" w:cs="Arial"/>
          <w:color w:val="000000" w:themeColor="text1"/>
        </w:rPr>
        <w:t>adjourned.</w:t>
      </w:r>
    </w:p>
    <w:sectPr w:rsidR="00AD07F0" w:rsidRPr="00B140A2" w:rsidSect="00CA52C4">
      <w:headerReference w:type="default" r:id="rId8"/>
      <w:footerReference w:type="default" r:id="rId9"/>
      <w:pgSz w:w="12240" w:h="15840"/>
      <w:pgMar w:top="226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2195" w14:textId="77777777" w:rsidR="0066051A" w:rsidRDefault="0066051A" w:rsidP="005E7A91">
      <w:pPr>
        <w:spacing w:after="0" w:line="240" w:lineRule="auto"/>
      </w:pPr>
      <w:r>
        <w:separator/>
      </w:r>
    </w:p>
  </w:endnote>
  <w:endnote w:type="continuationSeparator" w:id="0">
    <w:p w14:paraId="52A475B1" w14:textId="77777777" w:rsidR="0066051A" w:rsidRDefault="0066051A" w:rsidP="005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024D" w14:textId="51DB607D" w:rsidR="00316352" w:rsidRPr="005E7A91" w:rsidRDefault="00316352" w:rsidP="00CA52C4">
    <w:pPr>
      <w:pStyle w:val="Footer"/>
      <w:tabs>
        <w:tab w:val="clear" w:pos="4680"/>
        <w:tab w:val="clear" w:pos="9360"/>
        <w:tab w:val="right" w:pos="1006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E7A91">
      <w:rPr>
        <w:rFonts w:ascii="Arial" w:hAnsi="Arial" w:cs="Arial"/>
        <w:sz w:val="18"/>
        <w:szCs w:val="18"/>
      </w:rPr>
      <w:t xml:space="preserve"> </w:t>
    </w:r>
    <w:r w:rsidR="00B76042">
      <w:rPr>
        <w:rFonts w:ascii="Arial" w:hAnsi="Arial" w:cs="Arial"/>
        <w:sz w:val="18"/>
        <w:szCs w:val="18"/>
      </w:rPr>
      <w:t xml:space="preserve">    </w:t>
    </w:r>
    <w:r w:rsidRPr="005E7A9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P.</w:t>
    </w:r>
    <w:r w:rsidRPr="005E7A91">
      <w:rPr>
        <w:rFonts w:ascii="Arial" w:hAnsi="Arial" w:cs="Arial"/>
        <w:sz w:val="18"/>
        <w:szCs w:val="18"/>
      </w:rPr>
      <w:t xml:space="preserve"> </w:t>
    </w:r>
    <w:r w:rsidRPr="005E7A91">
      <w:rPr>
        <w:rFonts w:ascii="Arial" w:hAnsi="Arial" w:cs="Arial"/>
        <w:sz w:val="18"/>
        <w:szCs w:val="18"/>
      </w:rPr>
      <w:fldChar w:fldCharType="begin"/>
    </w:r>
    <w:r w:rsidRPr="005E7A91">
      <w:rPr>
        <w:rFonts w:ascii="Arial" w:hAnsi="Arial" w:cs="Arial"/>
        <w:sz w:val="18"/>
        <w:szCs w:val="18"/>
      </w:rPr>
      <w:instrText xml:space="preserve"> PAGE  \* Arabic </w:instrText>
    </w:r>
    <w:r w:rsidRPr="005E7A91">
      <w:rPr>
        <w:rFonts w:ascii="Arial" w:hAnsi="Arial" w:cs="Arial"/>
        <w:sz w:val="18"/>
        <w:szCs w:val="18"/>
      </w:rPr>
      <w:fldChar w:fldCharType="separate"/>
    </w:r>
    <w:r w:rsidR="00BE31EE">
      <w:rPr>
        <w:rFonts w:ascii="Arial" w:hAnsi="Arial" w:cs="Arial"/>
        <w:noProof/>
        <w:sz w:val="18"/>
        <w:szCs w:val="18"/>
      </w:rPr>
      <w:t>2</w:t>
    </w:r>
    <w:r w:rsidRPr="005E7A9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E3AD" w14:textId="77777777" w:rsidR="0066051A" w:rsidRDefault="0066051A" w:rsidP="005E7A91">
      <w:pPr>
        <w:spacing w:after="0" w:line="240" w:lineRule="auto"/>
      </w:pPr>
      <w:r>
        <w:separator/>
      </w:r>
    </w:p>
  </w:footnote>
  <w:footnote w:type="continuationSeparator" w:id="0">
    <w:p w14:paraId="027EECE8" w14:textId="77777777" w:rsidR="0066051A" w:rsidRDefault="0066051A" w:rsidP="005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1AA4" w14:textId="21987BC4" w:rsidR="00CA52C4" w:rsidRDefault="00CA52C4" w:rsidP="00CA52C4">
    <w:pPr>
      <w:pStyle w:val="Header"/>
      <w:jc w:val="right"/>
      <w:rPr>
        <w:rFonts w:ascii="Arial" w:hAnsi="Arial" w:cs="Arial"/>
        <w:caps/>
      </w:rPr>
    </w:pPr>
    <w:r w:rsidRPr="0011006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DAFA1F" wp14:editId="04BA6DA7">
          <wp:simplePos x="0" y="0"/>
          <wp:positionH relativeFrom="column">
            <wp:posOffset>-125399</wp:posOffset>
          </wp:positionH>
          <wp:positionV relativeFrom="paragraph">
            <wp:posOffset>-55245</wp:posOffset>
          </wp:positionV>
          <wp:extent cx="2863215" cy="7607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 w:rsidR="00C741AF">
      <w:rPr>
        <w:rFonts w:ascii="Arial" w:hAnsi="Arial" w:cs="Arial"/>
        <w:caps/>
      </w:rPr>
      <w:t>AUDIT &amp; fINANCE</w:t>
    </w:r>
    <w:r>
      <w:rPr>
        <w:rFonts w:ascii="Arial" w:hAnsi="Arial" w:cs="Arial"/>
        <w:caps/>
      </w:rPr>
      <w:t xml:space="preserve"> </w:t>
    </w:r>
  </w:p>
  <w:p w14:paraId="50C4B14A" w14:textId="404804E2" w:rsidR="00CA52C4" w:rsidRDefault="00CA52C4" w:rsidP="00CA52C4">
    <w:pPr>
      <w:pStyle w:val="Header"/>
      <w:jc w:val="right"/>
    </w:pPr>
    <w:r w:rsidRPr="00C751E8">
      <w:rPr>
        <w:rFonts w:ascii="Arial" w:hAnsi="Arial" w:cs="Arial"/>
        <w:caps/>
      </w:rPr>
      <w:t>Committee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br/>
    </w:r>
    <w:r>
      <w:rPr>
        <w:rFonts w:ascii="Arial" w:hAnsi="Arial" w:cs="Arial"/>
      </w:rPr>
      <w:br/>
    </w:r>
    <w:r w:rsidRPr="00A07CC7">
      <w:rPr>
        <w:rFonts w:ascii="Arial" w:hAnsi="Arial" w:cs="Arial"/>
        <w:b/>
        <w:bCs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04A"/>
    <w:multiLevelType w:val="hybridMultilevel"/>
    <w:tmpl w:val="9978F5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61FF2"/>
    <w:multiLevelType w:val="hybridMultilevel"/>
    <w:tmpl w:val="CBA4DCF6"/>
    <w:lvl w:ilvl="0" w:tplc="07F47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8A6554"/>
    <w:multiLevelType w:val="hybridMultilevel"/>
    <w:tmpl w:val="EAE2A05C"/>
    <w:lvl w:ilvl="0" w:tplc="725824BE">
      <w:start w:val="1"/>
      <w:numFmt w:val="decimal"/>
      <w:lvlText w:val="%1.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0090019">
      <w:start w:val="1"/>
      <w:numFmt w:val="lowerLetter"/>
      <w:lvlText w:val="%2."/>
      <w:lvlJc w:val="left"/>
      <w:pPr>
        <w:ind w:left="1249" w:hanging="360"/>
      </w:pPr>
      <w:rPr>
        <w:rFonts w:hint="default"/>
      </w:rPr>
    </w:lvl>
    <w:lvl w:ilvl="2" w:tplc="5B30C8E2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3F700B9A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 w:tplc="67F47FA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B20E77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6" w:tplc="88D25426">
      <w:numFmt w:val="bullet"/>
      <w:lvlText w:val="•"/>
      <w:lvlJc w:val="left"/>
      <w:pPr>
        <w:ind w:left="6271" w:hanging="361"/>
      </w:pPr>
      <w:rPr>
        <w:rFonts w:hint="default"/>
        <w:lang w:val="en-US" w:eastAsia="en-US" w:bidi="ar-SA"/>
      </w:rPr>
    </w:lvl>
    <w:lvl w:ilvl="7" w:tplc="B7C20012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13DEA58A">
      <w:numFmt w:val="bullet"/>
      <w:lvlText w:val="•"/>
      <w:lvlJc w:val="left"/>
      <w:pPr>
        <w:ind w:left="827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022ADD"/>
    <w:multiLevelType w:val="hybridMultilevel"/>
    <w:tmpl w:val="3014E2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0E01"/>
    <w:multiLevelType w:val="hybridMultilevel"/>
    <w:tmpl w:val="C1F6B17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163183"/>
    <w:multiLevelType w:val="hybridMultilevel"/>
    <w:tmpl w:val="78663EFE"/>
    <w:lvl w:ilvl="0" w:tplc="B19882B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5634A"/>
    <w:multiLevelType w:val="hybridMultilevel"/>
    <w:tmpl w:val="AD10B0D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55028"/>
    <w:multiLevelType w:val="hybridMultilevel"/>
    <w:tmpl w:val="47C249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15314"/>
    <w:multiLevelType w:val="hybridMultilevel"/>
    <w:tmpl w:val="615C72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13DFE"/>
    <w:multiLevelType w:val="hybridMultilevel"/>
    <w:tmpl w:val="FBAEDF4C"/>
    <w:lvl w:ilvl="0" w:tplc="10090019">
      <w:start w:val="1"/>
      <w:numFmt w:val="lowerLetter"/>
      <w:lvlText w:val="%1."/>
      <w:lvlJc w:val="left"/>
      <w:pPr>
        <w:ind w:left="1249" w:hanging="360"/>
      </w:pPr>
    </w:lvl>
    <w:lvl w:ilvl="1" w:tplc="10090019" w:tentative="1">
      <w:start w:val="1"/>
      <w:numFmt w:val="lowerLetter"/>
      <w:lvlText w:val="%2."/>
      <w:lvlJc w:val="left"/>
      <w:pPr>
        <w:ind w:left="1969" w:hanging="360"/>
      </w:pPr>
    </w:lvl>
    <w:lvl w:ilvl="2" w:tplc="1009001B" w:tentative="1">
      <w:start w:val="1"/>
      <w:numFmt w:val="lowerRoman"/>
      <w:lvlText w:val="%3."/>
      <w:lvlJc w:val="right"/>
      <w:pPr>
        <w:ind w:left="2689" w:hanging="180"/>
      </w:pPr>
    </w:lvl>
    <w:lvl w:ilvl="3" w:tplc="1009000F" w:tentative="1">
      <w:start w:val="1"/>
      <w:numFmt w:val="decimal"/>
      <w:lvlText w:val="%4."/>
      <w:lvlJc w:val="left"/>
      <w:pPr>
        <w:ind w:left="3409" w:hanging="360"/>
      </w:pPr>
    </w:lvl>
    <w:lvl w:ilvl="4" w:tplc="10090019" w:tentative="1">
      <w:start w:val="1"/>
      <w:numFmt w:val="lowerLetter"/>
      <w:lvlText w:val="%5."/>
      <w:lvlJc w:val="left"/>
      <w:pPr>
        <w:ind w:left="4129" w:hanging="360"/>
      </w:pPr>
    </w:lvl>
    <w:lvl w:ilvl="5" w:tplc="1009001B" w:tentative="1">
      <w:start w:val="1"/>
      <w:numFmt w:val="lowerRoman"/>
      <w:lvlText w:val="%6."/>
      <w:lvlJc w:val="right"/>
      <w:pPr>
        <w:ind w:left="4849" w:hanging="180"/>
      </w:pPr>
    </w:lvl>
    <w:lvl w:ilvl="6" w:tplc="1009000F" w:tentative="1">
      <w:start w:val="1"/>
      <w:numFmt w:val="decimal"/>
      <w:lvlText w:val="%7."/>
      <w:lvlJc w:val="left"/>
      <w:pPr>
        <w:ind w:left="5569" w:hanging="360"/>
      </w:pPr>
    </w:lvl>
    <w:lvl w:ilvl="7" w:tplc="10090019" w:tentative="1">
      <w:start w:val="1"/>
      <w:numFmt w:val="lowerLetter"/>
      <w:lvlText w:val="%8."/>
      <w:lvlJc w:val="left"/>
      <w:pPr>
        <w:ind w:left="6289" w:hanging="360"/>
      </w:pPr>
    </w:lvl>
    <w:lvl w:ilvl="8" w:tplc="10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 w15:restartNumberingAfterBreak="0">
    <w:nsid w:val="30835E7C"/>
    <w:multiLevelType w:val="hybridMultilevel"/>
    <w:tmpl w:val="5096152E"/>
    <w:lvl w:ilvl="0" w:tplc="05725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62B99"/>
    <w:multiLevelType w:val="hybridMultilevel"/>
    <w:tmpl w:val="C8C00994"/>
    <w:lvl w:ilvl="0" w:tplc="3F3A0C5A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sz w:val="14"/>
        <w:szCs w:val="14"/>
      </w:rPr>
    </w:lvl>
    <w:lvl w:ilvl="1" w:tplc="10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 w15:restartNumberingAfterBreak="0">
    <w:nsid w:val="3E23184E"/>
    <w:multiLevelType w:val="hybridMultilevel"/>
    <w:tmpl w:val="2962E00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0E26DB"/>
    <w:multiLevelType w:val="hybridMultilevel"/>
    <w:tmpl w:val="CA303124"/>
    <w:lvl w:ilvl="0" w:tplc="17EC4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8302C"/>
    <w:multiLevelType w:val="hybridMultilevel"/>
    <w:tmpl w:val="D5B05EA6"/>
    <w:lvl w:ilvl="0" w:tplc="5B30C8E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335F4B"/>
    <w:multiLevelType w:val="hybridMultilevel"/>
    <w:tmpl w:val="DE8A05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620A"/>
    <w:multiLevelType w:val="hybridMultilevel"/>
    <w:tmpl w:val="0D748400"/>
    <w:lvl w:ilvl="0" w:tplc="457CF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B6129"/>
    <w:multiLevelType w:val="hybridMultilevel"/>
    <w:tmpl w:val="615C723E"/>
    <w:lvl w:ilvl="0" w:tplc="1E9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83183"/>
    <w:multiLevelType w:val="hybridMultilevel"/>
    <w:tmpl w:val="102E1062"/>
    <w:lvl w:ilvl="0" w:tplc="DAC8D15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153"/>
    <w:multiLevelType w:val="hybridMultilevel"/>
    <w:tmpl w:val="47A4E6B6"/>
    <w:lvl w:ilvl="0" w:tplc="99B66276">
      <w:start w:val="1"/>
      <w:numFmt w:val="lowerLetter"/>
      <w:lvlText w:val="%1."/>
      <w:lvlJc w:val="left"/>
      <w:pPr>
        <w:ind w:left="1065" w:hanging="360"/>
      </w:pPr>
      <w:rPr>
        <w:rFonts w:ascii="ArialMT" w:hAnsi="ArialMT" w:cs="ArialMT" w:hint="default"/>
        <w:b w:val="0"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7C3124"/>
    <w:multiLevelType w:val="hybridMultilevel"/>
    <w:tmpl w:val="0114D3C8"/>
    <w:lvl w:ilvl="0" w:tplc="79C4B6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7639">
    <w:abstractNumId w:val="11"/>
  </w:num>
  <w:num w:numId="2" w16cid:durableId="1492058688">
    <w:abstractNumId w:val="0"/>
  </w:num>
  <w:num w:numId="3" w16cid:durableId="219291667">
    <w:abstractNumId w:val="7"/>
  </w:num>
  <w:num w:numId="4" w16cid:durableId="1821921038">
    <w:abstractNumId w:val="17"/>
  </w:num>
  <w:num w:numId="5" w16cid:durableId="631136005">
    <w:abstractNumId w:val="6"/>
  </w:num>
  <w:num w:numId="6" w16cid:durableId="1150975221">
    <w:abstractNumId w:val="4"/>
  </w:num>
  <w:num w:numId="7" w16cid:durableId="1452283389">
    <w:abstractNumId w:val="17"/>
    <w:lvlOverride w:ilvl="0">
      <w:lvl w:ilvl="0" w:tplc="1E9E011E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850487188">
    <w:abstractNumId w:val="8"/>
  </w:num>
  <w:num w:numId="9" w16cid:durableId="935164884">
    <w:abstractNumId w:val="12"/>
  </w:num>
  <w:num w:numId="10" w16cid:durableId="1265722447">
    <w:abstractNumId w:val="15"/>
  </w:num>
  <w:num w:numId="11" w16cid:durableId="1012587">
    <w:abstractNumId w:val="10"/>
  </w:num>
  <w:num w:numId="12" w16cid:durableId="455607478">
    <w:abstractNumId w:val="2"/>
  </w:num>
  <w:num w:numId="13" w16cid:durableId="1214929308">
    <w:abstractNumId w:val="3"/>
  </w:num>
  <w:num w:numId="14" w16cid:durableId="1528717500">
    <w:abstractNumId w:val="18"/>
  </w:num>
  <w:num w:numId="15" w16cid:durableId="277029974">
    <w:abstractNumId w:val="9"/>
  </w:num>
  <w:num w:numId="16" w16cid:durableId="1095442322">
    <w:abstractNumId w:val="5"/>
  </w:num>
  <w:num w:numId="17" w16cid:durableId="1367868605">
    <w:abstractNumId w:val="14"/>
  </w:num>
  <w:num w:numId="18" w16cid:durableId="1000308657">
    <w:abstractNumId w:val="13"/>
  </w:num>
  <w:num w:numId="19" w16cid:durableId="324554643">
    <w:abstractNumId w:val="20"/>
  </w:num>
  <w:num w:numId="20" w16cid:durableId="915820102">
    <w:abstractNumId w:val="16"/>
  </w:num>
  <w:num w:numId="21" w16cid:durableId="390426151">
    <w:abstractNumId w:val="19"/>
  </w:num>
  <w:num w:numId="22" w16cid:durableId="142976497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8D"/>
    <w:rsid w:val="0000253F"/>
    <w:rsid w:val="00002F84"/>
    <w:rsid w:val="00004200"/>
    <w:rsid w:val="000058D9"/>
    <w:rsid w:val="000109CF"/>
    <w:rsid w:val="000113C6"/>
    <w:rsid w:val="00025035"/>
    <w:rsid w:val="0002503D"/>
    <w:rsid w:val="00025D3C"/>
    <w:rsid w:val="00030B0E"/>
    <w:rsid w:val="00047FBC"/>
    <w:rsid w:val="00050C0A"/>
    <w:rsid w:val="00052ED8"/>
    <w:rsid w:val="000569E9"/>
    <w:rsid w:val="00056A83"/>
    <w:rsid w:val="00061C54"/>
    <w:rsid w:val="00063396"/>
    <w:rsid w:val="000635C5"/>
    <w:rsid w:val="000665A3"/>
    <w:rsid w:val="00066FFD"/>
    <w:rsid w:val="00070C37"/>
    <w:rsid w:val="000711D9"/>
    <w:rsid w:val="00073841"/>
    <w:rsid w:val="000743EE"/>
    <w:rsid w:val="0007571B"/>
    <w:rsid w:val="000779FD"/>
    <w:rsid w:val="00077C1B"/>
    <w:rsid w:val="00081919"/>
    <w:rsid w:val="00082AFB"/>
    <w:rsid w:val="00085A6F"/>
    <w:rsid w:val="00086331"/>
    <w:rsid w:val="00095ECA"/>
    <w:rsid w:val="000A1AA4"/>
    <w:rsid w:val="000B7C0A"/>
    <w:rsid w:val="000C4E9D"/>
    <w:rsid w:val="000C687A"/>
    <w:rsid w:val="000D0140"/>
    <w:rsid w:val="000D6450"/>
    <w:rsid w:val="000D734A"/>
    <w:rsid w:val="000E035B"/>
    <w:rsid w:val="000E209E"/>
    <w:rsid w:val="000F1FBD"/>
    <w:rsid w:val="000F2030"/>
    <w:rsid w:val="000F38D5"/>
    <w:rsid w:val="000F4B9E"/>
    <w:rsid w:val="0010090D"/>
    <w:rsid w:val="00103229"/>
    <w:rsid w:val="001054B1"/>
    <w:rsid w:val="00105A68"/>
    <w:rsid w:val="001060A6"/>
    <w:rsid w:val="00111FB1"/>
    <w:rsid w:val="00112001"/>
    <w:rsid w:val="00113CC6"/>
    <w:rsid w:val="0011750D"/>
    <w:rsid w:val="00117634"/>
    <w:rsid w:val="00120114"/>
    <w:rsid w:val="0012329F"/>
    <w:rsid w:val="0012611E"/>
    <w:rsid w:val="00127A00"/>
    <w:rsid w:val="00130A72"/>
    <w:rsid w:val="00131B10"/>
    <w:rsid w:val="00133379"/>
    <w:rsid w:val="00134CE2"/>
    <w:rsid w:val="001358F4"/>
    <w:rsid w:val="001405C3"/>
    <w:rsid w:val="001419F8"/>
    <w:rsid w:val="00141EDC"/>
    <w:rsid w:val="00147076"/>
    <w:rsid w:val="00154640"/>
    <w:rsid w:val="0015732F"/>
    <w:rsid w:val="0016127C"/>
    <w:rsid w:val="001627D6"/>
    <w:rsid w:val="00163707"/>
    <w:rsid w:val="00165959"/>
    <w:rsid w:val="00166E0E"/>
    <w:rsid w:val="001719AF"/>
    <w:rsid w:val="00172F21"/>
    <w:rsid w:val="001752FD"/>
    <w:rsid w:val="00183113"/>
    <w:rsid w:val="00184D79"/>
    <w:rsid w:val="0018599E"/>
    <w:rsid w:val="00185F8A"/>
    <w:rsid w:val="00187E7D"/>
    <w:rsid w:val="001906AA"/>
    <w:rsid w:val="00195F33"/>
    <w:rsid w:val="001A1265"/>
    <w:rsid w:val="001A1B1F"/>
    <w:rsid w:val="001A4345"/>
    <w:rsid w:val="001B7FBE"/>
    <w:rsid w:val="001C0018"/>
    <w:rsid w:val="001C2A9F"/>
    <w:rsid w:val="001C5487"/>
    <w:rsid w:val="001D0082"/>
    <w:rsid w:val="001D0400"/>
    <w:rsid w:val="001D16E3"/>
    <w:rsid w:val="001D19F8"/>
    <w:rsid w:val="001D3012"/>
    <w:rsid w:val="001D3B37"/>
    <w:rsid w:val="001D414C"/>
    <w:rsid w:val="001D63C8"/>
    <w:rsid w:val="001D73FB"/>
    <w:rsid w:val="001E103A"/>
    <w:rsid w:val="001E2DA1"/>
    <w:rsid w:val="001E355C"/>
    <w:rsid w:val="001E3CC4"/>
    <w:rsid w:val="001F0A92"/>
    <w:rsid w:val="001F28A4"/>
    <w:rsid w:val="00201356"/>
    <w:rsid w:val="00201DD7"/>
    <w:rsid w:val="002020A7"/>
    <w:rsid w:val="00202AD5"/>
    <w:rsid w:val="00206200"/>
    <w:rsid w:val="00206DA2"/>
    <w:rsid w:val="00207B2E"/>
    <w:rsid w:val="0022452A"/>
    <w:rsid w:val="00230E83"/>
    <w:rsid w:val="0023111E"/>
    <w:rsid w:val="002410F4"/>
    <w:rsid w:val="00243384"/>
    <w:rsid w:val="00245036"/>
    <w:rsid w:val="00250741"/>
    <w:rsid w:val="0025087B"/>
    <w:rsid w:val="00250E97"/>
    <w:rsid w:val="002528A3"/>
    <w:rsid w:val="00257E51"/>
    <w:rsid w:val="002617AF"/>
    <w:rsid w:val="00266219"/>
    <w:rsid w:val="00267F0F"/>
    <w:rsid w:val="00272977"/>
    <w:rsid w:val="002779ED"/>
    <w:rsid w:val="00290B63"/>
    <w:rsid w:val="002927AC"/>
    <w:rsid w:val="00294D2B"/>
    <w:rsid w:val="00295906"/>
    <w:rsid w:val="00295F41"/>
    <w:rsid w:val="00296894"/>
    <w:rsid w:val="002A0D56"/>
    <w:rsid w:val="002A7714"/>
    <w:rsid w:val="002B0467"/>
    <w:rsid w:val="002B0473"/>
    <w:rsid w:val="002B04FB"/>
    <w:rsid w:val="002B5F11"/>
    <w:rsid w:val="002B73E2"/>
    <w:rsid w:val="002C16A5"/>
    <w:rsid w:val="002C1F6F"/>
    <w:rsid w:val="002C5723"/>
    <w:rsid w:val="002C71D5"/>
    <w:rsid w:val="002C7C6A"/>
    <w:rsid w:val="002D0A04"/>
    <w:rsid w:val="002D1530"/>
    <w:rsid w:val="002D15C6"/>
    <w:rsid w:val="002D4362"/>
    <w:rsid w:val="002E1308"/>
    <w:rsid w:val="002E4689"/>
    <w:rsid w:val="002E7B29"/>
    <w:rsid w:val="002F17E6"/>
    <w:rsid w:val="002F2840"/>
    <w:rsid w:val="002F39A3"/>
    <w:rsid w:val="002F4791"/>
    <w:rsid w:val="002F5C00"/>
    <w:rsid w:val="00307B25"/>
    <w:rsid w:val="00307E5B"/>
    <w:rsid w:val="003112B8"/>
    <w:rsid w:val="003153BC"/>
    <w:rsid w:val="00315451"/>
    <w:rsid w:val="00315EB8"/>
    <w:rsid w:val="00316352"/>
    <w:rsid w:val="0031667C"/>
    <w:rsid w:val="00320476"/>
    <w:rsid w:val="00320AB6"/>
    <w:rsid w:val="0032104F"/>
    <w:rsid w:val="00322DBE"/>
    <w:rsid w:val="0032614C"/>
    <w:rsid w:val="003261F4"/>
    <w:rsid w:val="003302E4"/>
    <w:rsid w:val="00331056"/>
    <w:rsid w:val="00331574"/>
    <w:rsid w:val="00334AAC"/>
    <w:rsid w:val="00336245"/>
    <w:rsid w:val="00337805"/>
    <w:rsid w:val="003404F1"/>
    <w:rsid w:val="00346EAF"/>
    <w:rsid w:val="003478EC"/>
    <w:rsid w:val="003500CF"/>
    <w:rsid w:val="00351449"/>
    <w:rsid w:val="003523ED"/>
    <w:rsid w:val="0035450F"/>
    <w:rsid w:val="00355068"/>
    <w:rsid w:val="00356F2D"/>
    <w:rsid w:val="00362BBB"/>
    <w:rsid w:val="00362EA7"/>
    <w:rsid w:val="003655A6"/>
    <w:rsid w:val="0036616D"/>
    <w:rsid w:val="00366909"/>
    <w:rsid w:val="00371EA3"/>
    <w:rsid w:val="00374852"/>
    <w:rsid w:val="0037627E"/>
    <w:rsid w:val="0038687F"/>
    <w:rsid w:val="00387AF8"/>
    <w:rsid w:val="00390C11"/>
    <w:rsid w:val="003931B8"/>
    <w:rsid w:val="003931D9"/>
    <w:rsid w:val="0039402F"/>
    <w:rsid w:val="00395610"/>
    <w:rsid w:val="003A4373"/>
    <w:rsid w:val="003A4C22"/>
    <w:rsid w:val="003B3D44"/>
    <w:rsid w:val="003B577E"/>
    <w:rsid w:val="003C12C1"/>
    <w:rsid w:val="003C1DAA"/>
    <w:rsid w:val="003C5789"/>
    <w:rsid w:val="003C6AB5"/>
    <w:rsid w:val="003C7B22"/>
    <w:rsid w:val="003D518C"/>
    <w:rsid w:val="003D5299"/>
    <w:rsid w:val="003D547A"/>
    <w:rsid w:val="003E470A"/>
    <w:rsid w:val="003E484F"/>
    <w:rsid w:val="003F00BA"/>
    <w:rsid w:val="003F0C66"/>
    <w:rsid w:val="003F14D1"/>
    <w:rsid w:val="003F6BC1"/>
    <w:rsid w:val="003F7E3D"/>
    <w:rsid w:val="0040730B"/>
    <w:rsid w:val="00407457"/>
    <w:rsid w:val="004121A3"/>
    <w:rsid w:val="004130E7"/>
    <w:rsid w:val="0041462A"/>
    <w:rsid w:val="004156B7"/>
    <w:rsid w:val="00416531"/>
    <w:rsid w:val="00420158"/>
    <w:rsid w:val="004235AA"/>
    <w:rsid w:val="00424B4B"/>
    <w:rsid w:val="0042592A"/>
    <w:rsid w:val="00426B80"/>
    <w:rsid w:val="0043072B"/>
    <w:rsid w:val="00430A26"/>
    <w:rsid w:val="004324E4"/>
    <w:rsid w:val="00432808"/>
    <w:rsid w:val="00432E0B"/>
    <w:rsid w:val="0043323D"/>
    <w:rsid w:val="00433E2A"/>
    <w:rsid w:val="00440058"/>
    <w:rsid w:val="0044205A"/>
    <w:rsid w:val="004432F6"/>
    <w:rsid w:val="004444DA"/>
    <w:rsid w:val="004515FF"/>
    <w:rsid w:val="00451881"/>
    <w:rsid w:val="0045332A"/>
    <w:rsid w:val="00461FDE"/>
    <w:rsid w:val="004622D0"/>
    <w:rsid w:val="00463444"/>
    <w:rsid w:val="00463FBE"/>
    <w:rsid w:val="004642E0"/>
    <w:rsid w:val="004674D0"/>
    <w:rsid w:val="00474EC5"/>
    <w:rsid w:val="00477D3B"/>
    <w:rsid w:val="00481C58"/>
    <w:rsid w:val="00481D13"/>
    <w:rsid w:val="004A0C94"/>
    <w:rsid w:val="004A0E43"/>
    <w:rsid w:val="004B0B50"/>
    <w:rsid w:val="004B123A"/>
    <w:rsid w:val="004B398E"/>
    <w:rsid w:val="004B4B84"/>
    <w:rsid w:val="004B61A4"/>
    <w:rsid w:val="004B6778"/>
    <w:rsid w:val="004B7F20"/>
    <w:rsid w:val="004C1CB1"/>
    <w:rsid w:val="004C2AD2"/>
    <w:rsid w:val="004C34EF"/>
    <w:rsid w:val="004C5685"/>
    <w:rsid w:val="004C726B"/>
    <w:rsid w:val="004D10C7"/>
    <w:rsid w:val="004D2414"/>
    <w:rsid w:val="004E08CB"/>
    <w:rsid w:val="004E282E"/>
    <w:rsid w:val="004E3CB6"/>
    <w:rsid w:val="004E617C"/>
    <w:rsid w:val="004E6B82"/>
    <w:rsid w:val="004E707B"/>
    <w:rsid w:val="004E7E03"/>
    <w:rsid w:val="004F1024"/>
    <w:rsid w:val="004F38CD"/>
    <w:rsid w:val="004F5D86"/>
    <w:rsid w:val="005000F0"/>
    <w:rsid w:val="005009FA"/>
    <w:rsid w:val="00502101"/>
    <w:rsid w:val="00502B8D"/>
    <w:rsid w:val="00503CAF"/>
    <w:rsid w:val="00504C59"/>
    <w:rsid w:val="00505DD7"/>
    <w:rsid w:val="005061B1"/>
    <w:rsid w:val="00506874"/>
    <w:rsid w:val="0051134F"/>
    <w:rsid w:val="0051236E"/>
    <w:rsid w:val="00513178"/>
    <w:rsid w:val="00515FD7"/>
    <w:rsid w:val="00516FC9"/>
    <w:rsid w:val="005217EB"/>
    <w:rsid w:val="00522075"/>
    <w:rsid w:val="005264B8"/>
    <w:rsid w:val="00526D7E"/>
    <w:rsid w:val="00527367"/>
    <w:rsid w:val="0052749F"/>
    <w:rsid w:val="00531402"/>
    <w:rsid w:val="00535299"/>
    <w:rsid w:val="00537908"/>
    <w:rsid w:val="00550307"/>
    <w:rsid w:val="00550D28"/>
    <w:rsid w:val="00552B23"/>
    <w:rsid w:val="00553299"/>
    <w:rsid w:val="00557C13"/>
    <w:rsid w:val="00561402"/>
    <w:rsid w:val="0056353E"/>
    <w:rsid w:val="005656C8"/>
    <w:rsid w:val="00573B3A"/>
    <w:rsid w:val="005765C4"/>
    <w:rsid w:val="005858BE"/>
    <w:rsid w:val="00587712"/>
    <w:rsid w:val="005939B1"/>
    <w:rsid w:val="00594921"/>
    <w:rsid w:val="00597D89"/>
    <w:rsid w:val="005A384C"/>
    <w:rsid w:val="005B2427"/>
    <w:rsid w:val="005B27C7"/>
    <w:rsid w:val="005B48AA"/>
    <w:rsid w:val="005B7B53"/>
    <w:rsid w:val="005C007E"/>
    <w:rsid w:val="005C3D4A"/>
    <w:rsid w:val="005C798E"/>
    <w:rsid w:val="005C7D74"/>
    <w:rsid w:val="005D77E8"/>
    <w:rsid w:val="005E39C1"/>
    <w:rsid w:val="005E7A91"/>
    <w:rsid w:val="005F5A3D"/>
    <w:rsid w:val="005F5CEF"/>
    <w:rsid w:val="005F640B"/>
    <w:rsid w:val="005F6FB6"/>
    <w:rsid w:val="006009C2"/>
    <w:rsid w:val="00606A17"/>
    <w:rsid w:val="00610D83"/>
    <w:rsid w:val="006130FF"/>
    <w:rsid w:val="00622C35"/>
    <w:rsid w:val="00623ED0"/>
    <w:rsid w:val="00626B6B"/>
    <w:rsid w:val="006343B9"/>
    <w:rsid w:val="00641F0D"/>
    <w:rsid w:val="00642652"/>
    <w:rsid w:val="00650BA5"/>
    <w:rsid w:val="00651102"/>
    <w:rsid w:val="00655F24"/>
    <w:rsid w:val="00657AAD"/>
    <w:rsid w:val="00657D24"/>
    <w:rsid w:val="0066051A"/>
    <w:rsid w:val="00661AE2"/>
    <w:rsid w:val="00661FBA"/>
    <w:rsid w:val="00662697"/>
    <w:rsid w:val="006655F3"/>
    <w:rsid w:val="00666B11"/>
    <w:rsid w:val="00667F81"/>
    <w:rsid w:val="0067113D"/>
    <w:rsid w:val="00671E8C"/>
    <w:rsid w:val="0067218E"/>
    <w:rsid w:val="00673C5A"/>
    <w:rsid w:val="00680A9C"/>
    <w:rsid w:val="00681975"/>
    <w:rsid w:val="00681DE3"/>
    <w:rsid w:val="00683B37"/>
    <w:rsid w:val="00687355"/>
    <w:rsid w:val="006915DF"/>
    <w:rsid w:val="006947A0"/>
    <w:rsid w:val="006A160E"/>
    <w:rsid w:val="006A46DA"/>
    <w:rsid w:val="006A7EDC"/>
    <w:rsid w:val="006B0BEE"/>
    <w:rsid w:val="006B323D"/>
    <w:rsid w:val="006B5817"/>
    <w:rsid w:val="006B6F19"/>
    <w:rsid w:val="006C0F0C"/>
    <w:rsid w:val="006C30C0"/>
    <w:rsid w:val="006C7CC5"/>
    <w:rsid w:val="006D3684"/>
    <w:rsid w:val="006E1698"/>
    <w:rsid w:val="006E6758"/>
    <w:rsid w:val="006F0C30"/>
    <w:rsid w:val="006F0C48"/>
    <w:rsid w:val="006F2849"/>
    <w:rsid w:val="007063DA"/>
    <w:rsid w:val="00710B75"/>
    <w:rsid w:val="00713895"/>
    <w:rsid w:val="00713A53"/>
    <w:rsid w:val="007210EB"/>
    <w:rsid w:val="007219AE"/>
    <w:rsid w:val="00724378"/>
    <w:rsid w:val="00735BDA"/>
    <w:rsid w:val="007450AC"/>
    <w:rsid w:val="0074772F"/>
    <w:rsid w:val="007559A7"/>
    <w:rsid w:val="0075657A"/>
    <w:rsid w:val="007573EC"/>
    <w:rsid w:val="00757CC8"/>
    <w:rsid w:val="00761308"/>
    <w:rsid w:val="00764D49"/>
    <w:rsid w:val="00767252"/>
    <w:rsid w:val="0077058C"/>
    <w:rsid w:val="00770769"/>
    <w:rsid w:val="00772621"/>
    <w:rsid w:val="00772790"/>
    <w:rsid w:val="007732F4"/>
    <w:rsid w:val="00791704"/>
    <w:rsid w:val="0079381F"/>
    <w:rsid w:val="00796FE1"/>
    <w:rsid w:val="007A1629"/>
    <w:rsid w:val="007A4E23"/>
    <w:rsid w:val="007A6377"/>
    <w:rsid w:val="007A7EDC"/>
    <w:rsid w:val="007B18E5"/>
    <w:rsid w:val="007B445F"/>
    <w:rsid w:val="007B7A48"/>
    <w:rsid w:val="007C2B4D"/>
    <w:rsid w:val="007C3BA9"/>
    <w:rsid w:val="007C540D"/>
    <w:rsid w:val="007C5E21"/>
    <w:rsid w:val="007D0E23"/>
    <w:rsid w:val="007D3350"/>
    <w:rsid w:val="007D4AE6"/>
    <w:rsid w:val="007E0517"/>
    <w:rsid w:val="007E1BD7"/>
    <w:rsid w:val="007E35B2"/>
    <w:rsid w:val="007E3F51"/>
    <w:rsid w:val="007E642A"/>
    <w:rsid w:val="007F0C3C"/>
    <w:rsid w:val="007F1076"/>
    <w:rsid w:val="007F30B8"/>
    <w:rsid w:val="007F525F"/>
    <w:rsid w:val="007F623A"/>
    <w:rsid w:val="007F6627"/>
    <w:rsid w:val="007F7422"/>
    <w:rsid w:val="00803260"/>
    <w:rsid w:val="00804303"/>
    <w:rsid w:val="00804CE3"/>
    <w:rsid w:val="00804F3B"/>
    <w:rsid w:val="0080591A"/>
    <w:rsid w:val="00805A74"/>
    <w:rsid w:val="008079BD"/>
    <w:rsid w:val="008123AF"/>
    <w:rsid w:val="00815D37"/>
    <w:rsid w:val="0081606B"/>
    <w:rsid w:val="0081685D"/>
    <w:rsid w:val="00821B6A"/>
    <w:rsid w:val="00825559"/>
    <w:rsid w:val="008266B8"/>
    <w:rsid w:val="00826927"/>
    <w:rsid w:val="0083401D"/>
    <w:rsid w:val="00834F09"/>
    <w:rsid w:val="008355FC"/>
    <w:rsid w:val="0083721C"/>
    <w:rsid w:val="008471E7"/>
    <w:rsid w:val="00856EE7"/>
    <w:rsid w:val="00864B2F"/>
    <w:rsid w:val="008656B4"/>
    <w:rsid w:val="00871405"/>
    <w:rsid w:val="00872668"/>
    <w:rsid w:val="008771AB"/>
    <w:rsid w:val="00885170"/>
    <w:rsid w:val="00886C71"/>
    <w:rsid w:val="00891D52"/>
    <w:rsid w:val="00892FB9"/>
    <w:rsid w:val="008941AD"/>
    <w:rsid w:val="008A0266"/>
    <w:rsid w:val="008A19B2"/>
    <w:rsid w:val="008A2C62"/>
    <w:rsid w:val="008A2F05"/>
    <w:rsid w:val="008A788A"/>
    <w:rsid w:val="008A7C82"/>
    <w:rsid w:val="008A7DE3"/>
    <w:rsid w:val="008B0492"/>
    <w:rsid w:val="008B14D0"/>
    <w:rsid w:val="008B15D5"/>
    <w:rsid w:val="008B44DB"/>
    <w:rsid w:val="008B718A"/>
    <w:rsid w:val="008B7280"/>
    <w:rsid w:val="008B72E2"/>
    <w:rsid w:val="008C1110"/>
    <w:rsid w:val="008C1E50"/>
    <w:rsid w:val="008C5A44"/>
    <w:rsid w:val="008C7F95"/>
    <w:rsid w:val="008D0517"/>
    <w:rsid w:val="008D0A59"/>
    <w:rsid w:val="008D11BA"/>
    <w:rsid w:val="008D4B19"/>
    <w:rsid w:val="008D588E"/>
    <w:rsid w:val="008E4DC5"/>
    <w:rsid w:val="008E699D"/>
    <w:rsid w:val="008F044B"/>
    <w:rsid w:val="008F230A"/>
    <w:rsid w:val="008F31F6"/>
    <w:rsid w:val="008F494E"/>
    <w:rsid w:val="008F51B2"/>
    <w:rsid w:val="008F6192"/>
    <w:rsid w:val="008F7D53"/>
    <w:rsid w:val="009004CD"/>
    <w:rsid w:val="009018C9"/>
    <w:rsid w:val="009022C5"/>
    <w:rsid w:val="00905D78"/>
    <w:rsid w:val="009068C6"/>
    <w:rsid w:val="009068EC"/>
    <w:rsid w:val="009114F3"/>
    <w:rsid w:val="0091323F"/>
    <w:rsid w:val="00916D76"/>
    <w:rsid w:val="00917ECD"/>
    <w:rsid w:val="009255FA"/>
    <w:rsid w:val="00930C7E"/>
    <w:rsid w:val="00932892"/>
    <w:rsid w:val="00934C51"/>
    <w:rsid w:val="00945DA4"/>
    <w:rsid w:val="0095075B"/>
    <w:rsid w:val="00950AD9"/>
    <w:rsid w:val="00952437"/>
    <w:rsid w:val="00955DCD"/>
    <w:rsid w:val="00956E53"/>
    <w:rsid w:val="00962596"/>
    <w:rsid w:val="0096519C"/>
    <w:rsid w:val="009745A2"/>
    <w:rsid w:val="009778CA"/>
    <w:rsid w:val="00985D50"/>
    <w:rsid w:val="00990617"/>
    <w:rsid w:val="009927F0"/>
    <w:rsid w:val="00997451"/>
    <w:rsid w:val="009A40EF"/>
    <w:rsid w:val="009A4AD5"/>
    <w:rsid w:val="009A7C44"/>
    <w:rsid w:val="009B0CC4"/>
    <w:rsid w:val="009B4EA4"/>
    <w:rsid w:val="009B7DED"/>
    <w:rsid w:val="009C66AF"/>
    <w:rsid w:val="009C7C5B"/>
    <w:rsid w:val="009D10E9"/>
    <w:rsid w:val="009D220C"/>
    <w:rsid w:val="009D7026"/>
    <w:rsid w:val="009D7E85"/>
    <w:rsid w:val="009E0A2A"/>
    <w:rsid w:val="009E0D66"/>
    <w:rsid w:val="009E1CAA"/>
    <w:rsid w:val="009E20EE"/>
    <w:rsid w:val="009E304C"/>
    <w:rsid w:val="009E40B8"/>
    <w:rsid w:val="009E6487"/>
    <w:rsid w:val="009E7B5E"/>
    <w:rsid w:val="009F182C"/>
    <w:rsid w:val="009F3E8F"/>
    <w:rsid w:val="009F502D"/>
    <w:rsid w:val="009F601E"/>
    <w:rsid w:val="00A03097"/>
    <w:rsid w:val="00A11CBD"/>
    <w:rsid w:val="00A1316B"/>
    <w:rsid w:val="00A14528"/>
    <w:rsid w:val="00A16E91"/>
    <w:rsid w:val="00A21007"/>
    <w:rsid w:val="00A24E8F"/>
    <w:rsid w:val="00A279C0"/>
    <w:rsid w:val="00A27B8E"/>
    <w:rsid w:val="00A31528"/>
    <w:rsid w:val="00A35BA8"/>
    <w:rsid w:val="00A40934"/>
    <w:rsid w:val="00A42009"/>
    <w:rsid w:val="00A46A88"/>
    <w:rsid w:val="00A60387"/>
    <w:rsid w:val="00A70D19"/>
    <w:rsid w:val="00A72320"/>
    <w:rsid w:val="00A73EC3"/>
    <w:rsid w:val="00A77D9A"/>
    <w:rsid w:val="00A8448B"/>
    <w:rsid w:val="00A86B10"/>
    <w:rsid w:val="00A931FD"/>
    <w:rsid w:val="00A93F45"/>
    <w:rsid w:val="00A94A87"/>
    <w:rsid w:val="00A94D2B"/>
    <w:rsid w:val="00A96669"/>
    <w:rsid w:val="00AA5C5E"/>
    <w:rsid w:val="00AB1FC8"/>
    <w:rsid w:val="00AB2797"/>
    <w:rsid w:val="00AB4B90"/>
    <w:rsid w:val="00AB6095"/>
    <w:rsid w:val="00AB6392"/>
    <w:rsid w:val="00AB67CD"/>
    <w:rsid w:val="00AC04F7"/>
    <w:rsid w:val="00AC687C"/>
    <w:rsid w:val="00AD07F0"/>
    <w:rsid w:val="00AD4198"/>
    <w:rsid w:val="00AD4769"/>
    <w:rsid w:val="00AD4D46"/>
    <w:rsid w:val="00AD5AAD"/>
    <w:rsid w:val="00AE3BDE"/>
    <w:rsid w:val="00AE6C35"/>
    <w:rsid w:val="00AE76EE"/>
    <w:rsid w:val="00AF223A"/>
    <w:rsid w:val="00B0206A"/>
    <w:rsid w:val="00B03EA5"/>
    <w:rsid w:val="00B06DF5"/>
    <w:rsid w:val="00B110CA"/>
    <w:rsid w:val="00B140A2"/>
    <w:rsid w:val="00B144B2"/>
    <w:rsid w:val="00B163D1"/>
    <w:rsid w:val="00B164D2"/>
    <w:rsid w:val="00B16DAD"/>
    <w:rsid w:val="00B20937"/>
    <w:rsid w:val="00B21794"/>
    <w:rsid w:val="00B2318C"/>
    <w:rsid w:val="00B26143"/>
    <w:rsid w:val="00B3265C"/>
    <w:rsid w:val="00B33109"/>
    <w:rsid w:val="00B370F1"/>
    <w:rsid w:val="00B45A61"/>
    <w:rsid w:val="00B4685D"/>
    <w:rsid w:val="00B4721D"/>
    <w:rsid w:val="00B4796B"/>
    <w:rsid w:val="00B53C5D"/>
    <w:rsid w:val="00B57AAE"/>
    <w:rsid w:val="00B601FA"/>
    <w:rsid w:val="00B6194B"/>
    <w:rsid w:val="00B63B7E"/>
    <w:rsid w:val="00B63C89"/>
    <w:rsid w:val="00B66EEA"/>
    <w:rsid w:val="00B71BA6"/>
    <w:rsid w:val="00B71E3B"/>
    <w:rsid w:val="00B72C26"/>
    <w:rsid w:val="00B7411A"/>
    <w:rsid w:val="00B74A84"/>
    <w:rsid w:val="00B75526"/>
    <w:rsid w:val="00B76042"/>
    <w:rsid w:val="00B7771E"/>
    <w:rsid w:val="00B80586"/>
    <w:rsid w:val="00B85439"/>
    <w:rsid w:val="00B92BAE"/>
    <w:rsid w:val="00BA00D5"/>
    <w:rsid w:val="00BA0DDA"/>
    <w:rsid w:val="00BA230C"/>
    <w:rsid w:val="00BA30BD"/>
    <w:rsid w:val="00BA6C8D"/>
    <w:rsid w:val="00BA74DF"/>
    <w:rsid w:val="00BB0E39"/>
    <w:rsid w:val="00BB4663"/>
    <w:rsid w:val="00BC42B9"/>
    <w:rsid w:val="00BC4C8E"/>
    <w:rsid w:val="00BD1DCA"/>
    <w:rsid w:val="00BD4019"/>
    <w:rsid w:val="00BD45F6"/>
    <w:rsid w:val="00BD51C0"/>
    <w:rsid w:val="00BD7280"/>
    <w:rsid w:val="00BE0CB5"/>
    <w:rsid w:val="00BE10F5"/>
    <w:rsid w:val="00BE31EE"/>
    <w:rsid w:val="00BE53B7"/>
    <w:rsid w:val="00BE59FF"/>
    <w:rsid w:val="00BF42CE"/>
    <w:rsid w:val="00BF5EC8"/>
    <w:rsid w:val="00BF70DD"/>
    <w:rsid w:val="00BF7610"/>
    <w:rsid w:val="00C04CBC"/>
    <w:rsid w:val="00C05493"/>
    <w:rsid w:val="00C05C30"/>
    <w:rsid w:val="00C114A5"/>
    <w:rsid w:val="00C150BA"/>
    <w:rsid w:val="00C2095D"/>
    <w:rsid w:val="00C309D5"/>
    <w:rsid w:val="00C32081"/>
    <w:rsid w:val="00C36E7A"/>
    <w:rsid w:val="00C40A68"/>
    <w:rsid w:val="00C4158C"/>
    <w:rsid w:val="00C45CF4"/>
    <w:rsid w:val="00C464C9"/>
    <w:rsid w:val="00C505F5"/>
    <w:rsid w:val="00C5336A"/>
    <w:rsid w:val="00C53CCB"/>
    <w:rsid w:val="00C5478A"/>
    <w:rsid w:val="00C556CD"/>
    <w:rsid w:val="00C56522"/>
    <w:rsid w:val="00C5712D"/>
    <w:rsid w:val="00C6183A"/>
    <w:rsid w:val="00C63FD1"/>
    <w:rsid w:val="00C643FB"/>
    <w:rsid w:val="00C65C66"/>
    <w:rsid w:val="00C731F7"/>
    <w:rsid w:val="00C741AF"/>
    <w:rsid w:val="00C7519C"/>
    <w:rsid w:val="00C765DE"/>
    <w:rsid w:val="00C8312E"/>
    <w:rsid w:val="00C85E90"/>
    <w:rsid w:val="00C8605D"/>
    <w:rsid w:val="00C90D4D"/>
    <w:rsid w:val="00C91001"/>
    <w:rsid w:val="00C96F8D"/>
    <w:rsid w:val="00CA52C4"/>
    <w:rsid w:val="00CA5ADF"/>
    <w:rsid w:val="00CA754F"/>
    <w:rsid w:val="00CB0B11"/>
    <w:rsid w:val="00CB4841"/>
    <w:rsid w:val="00CB59D4"/>
    <w:rsid w:val="00CC1C80"/>
    <w:rsid w:val="00CC1F02"/>
    <w:rsid w:val="00CC669A"/>
    <w:rsid w:val="00CD00D6"/>
    <w:rsid w:val="00CD1A7E"/>
    <w:rsid w:val="00CD2827"/>
    <w:rsid w:val="00CD2B52"/>
    <w:rsid w:val="00CD32D1"/>
    <w:rsid w:val="00CF1218"/>
    <w:rsid w:val="00CF5757"/>
    <w:rsid w:val="00CF7450"/>
    <w:rsid w:val="00D1000F"/>
    <w:rsid w:val="00D11304"/>
    <w:rsid w:val="00D11911"/>
    <w:rsid w:val="00D142DF"/>
    <w:rsid w:val="00D1437C"/>
    <w:rsid w:val="00D1696C"/>
    <w:rsid w:val="00D23882"/>
    <w:rsid w:val="00D244E9"/>
    <w:rsid w:val="00D25D21"/>
    <w:rsid w:val="00D3351E"/>
    <w:rsid w:val="00D343FA"/>
    <w:rsid w:val="00D40D51"/>
    <w:rsid w:val="00D4443D"/>
    <w:rsid w:val="00D46338"/>
    <w:rsid w:val="00D51376"/>
    <w:rsid w:val="00D52777"/>
    <w:rsid w:val="00D541BD"/>
    <w:rsid w:val="00D5597C"/>
    <w:rsid w:val="00D57C27"/>
    <w:rsid w:val="00D57FEA"/>
    <w:rsid w:val="00D63ABA"/>
    <w:rsid w:val="00D7590E"/>
    <w:rsid w:val="00D77901"/>
    <w:rsid w:val="00D77DDD"/>
    <w:rsid w:val="00D81847"/>
    <w:rsid w:val="00D82370"/>
    <w:rsid w:val="00D8370C"/>
    <w:rsid w:val="00D837F2"/>
    <w:rsid w:val="00D845A2"/>
    <w:rsid w:val="00D85736"/>
    <w:rsid w:val="00D8708F"/>
    <w:rsid w:val="00D91223"/>
    <w:rsid w:val="00D913BB"/>
    <w:rsid w:val="00D975BA"/>
    <w:rsid w:val="00DA6593"/>
    <w:rsid w:val="00DB042E"/>
    <w:rsid w:val="00DB0699"/>
    <w:rsid w:val="00DB44E9"/>
    <w:rsid w:val="00DB71C8"/>
    <w:rsid w:val="00DB78A4"/>
    <w:rsid w:val="00DC0207"/>
    <w:rsid w:val="00DC2D98"/>
    <w:rsid w:val="00DC3B0A"/>
    <w:rsid w:val="00DC3D2B"/>
    <w:rsid w:val="00DC7FA3"/>
    <w:rsid w:val="00DD0E84"/>
    <w:rsid w:val="00DE0EE2"/>
    <w:rsid w:val="00DE4362"/>
    <w:rsid w:val="00DE6787"/>
    <w:rsid w:val="00DF2920"/>
    <w:rsid w:val="00E0094F"/>
    <w:rsid w:val="00E04A9D"/>
    <w:rsid w:val="00E051BC"/>
    <w:rsid w:val="00E05700"/>
    <w:rsid w:val="00E07AC1"/>
    <w:rsid w:val="00E14C1F"/>
    <w:rsid w:val="00E17DB1"/>
    <w:rsid w:val="00E20F9F"/>
    <w:rsid w:val="00E23353"/>
    <w:rsid w:val="00E265AB"/>
    <w:rsid w:val="00E2753C"/>
    <w:rsid w:val="00E33AAE"/>
    <w:rsid w:val="00E34FBD"/>
    <w:rsid w:val="00E3798D"/>
    <w:rsid w:val="00E4129B"/>
    <w:rsid w:val="00E41810"/>
    <w:rsid w:val="00E42920"/>
    <w:rsid w:val="00E4322B"/>
    <w:rsid w:val="00E45C3E"/>
    <w:rsid w:val="00E46705"/>
    <w:rsid w:val="00E46C7B"/>
    <w:rsid w:val="00E46D62"/>
    <w:rsid w:val="00E54B09"/>
    <w:rsid w:val="00E651AC"/>
    <w:rsid w:val="00E6656F"/>
    <w:rsid w:val="00E7016C"/>
    <w:rsid w:val="00E718E4"/>
    <w:rsid w:val="00E73567"/>
    <w:rsid w:val="00E810DB"/>
    <w:rsid w:val="00E81AEE"/>
    <w:rsid w:val="00E82EC7"/>
    <w:rsid w:val="00E85180"/>
    <w:rsid w:val="00E86DA9"/>
    <w:rsid w:val="00E920D7"/>
    <w:rsid w:val="00E9260E"/>
    <w:rsid w:val="00E97AAA"/>
    <w:rsid w:val="00EA0056"/>
    <w:rsid w:val="00EA2A1B"/>
    <w:rsid w:val="00EA5B31"/>
    <w:rsid w:val="00EB0A68"/>
    <w:rsid w:val="00EB2C58"/>
    <w:rsid w:val="00EC05BE"/>
    <w:rsid w:val="00EC2C65"/>
    <w:rsid w:val="00EC7D72"/>
    <w:rsid w:val="00EE02CE"/>
    <w:rsid w:val="00EE18F8"/>
    <w:rsid w:val="00EE64C4"/>
    <w:rsid w:val="00EE676C"/>
    <w:rsid w:val="00EF016F"/>
    <w:rsid w:val="00EF2417"/>
    <w:rsid w:val="00EF6B8B"/>
    <w:rsid w:val="00EF74BA"/>
    <w:rsid w:val="00F00ACE"/>
    <w:rsid w:val="00F03002"/>
    <w:rsid w:val="00F0344A"/>
    <w:rsid w:val="00F0573B"/>
    <w:rsid w:val="00F06CEB"/>
    <w:rsid w:val="00F12F92"/>
    <w:rsid w:val="00F26566"/>
    <w:rsid w:val="00F2680B"/>
    <w:rsid w:val="00F3012C"/>
    <w:rsid w:val="00F33887"/>
    <w:rsid w:val="00F34BC2"/>
    <w:rsid w:val="00F400E6"/>
    <w:rsid w:val="00F40ECD"/>
    <w:rsid w:val="00F4613C"/>
    <w:rsid w:val="00F47234"/>
    <w:rsid w:val="00F47801"/>
    <w:rsid w:val="00F47A29"/>
    <w:rsid w:val="00F47F5E"/>
    <w:rsid w:val="00F55913"/>
    <w:rsid w:val="00F57035"/>
    <w:rsid w:val="00F57693"/>
    <w:rsid w:val="00F61084"/>
    <w:rsid w:val="00F62F43"/>
    <w:rsid w:val="00F6537F"/>
    <w:rsid w:val="00F65519"/>
    <w:rsid w:val="00F65737"/>
    <w:rsid w:val="00F71DC8"/>
    <w:rsid w:val="00F732C8"/>
    <w:rsid w:val="00F80575"/>
    <w:rsid w:val="00F80D60"/>
    <w:rsid w:val="00F81297"/>
    <w:rsid w:val="00F82D6E"/>
    <w:rsid w:val="00F84AD6"/>
    <w:rsid w:val="00F851BE"/>
    <w:rsid w:val="00F96521"/>
    <w:rsid w:val="00F967EF"/>
    <w:rsid w:val="00F97C6C"/>
    <w:rsid w:val="00FA037B"/>
    <w:rsid w:val="00FA247A"/>
    <w:rsid w:val="00FA5DC8"/>
    <w:rsid w:val="00FA5E2F"/>
    <w:rsid w:val="00FA634D"/>
    <w:rsid w:val="00FA7313"/>
    <w:rsid w:val="00FB0EB7"/>
    <w:rsid w:val="00FB2871"/>
    <w:rsid w:val="00FB6B8B"/>
    <w:rsid w:val="00FB74B1"/>
    <w:rsid w:val="00FC330A"/>
    <w:rsid w:val="00FC46DC"/>
    <w:rsid w:val="00FC591A"/>
    <w:rsid w:val="00FC65F9"/>
    <w:rsid w:val="00FD2196"/>
    <w:rsid w:val="00FE388F"/>
    <w:rsid w:val="00FE498B"/>
    <w:rsid w:val="00FE7244"/>
    <w:rsid w:val="00FF0B79"/>
    <w:rsid w:val="00FF5020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A4EDA5B"/>
  <w15:docId w15:val="{B6F0A7BB-16D8-4180-B44A-F8A9294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E76EE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1"/>
    <w:qFormat/>
    <w:rsid w:val="0080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91"/>
  </w:style>
  <w:style w:type="paragraph" w:styleId="Footer">
    <w:name w:val="footer"/>
    <w:basedOn w:val="Normal"/>
    <w:link w:val="Foot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91"/>
  </w:style>
  <w:style w:type="character" w:styleId="CommentReference">
    <w:name w:val="annotation reference"/>
    <w:basedOn w:val="DefaultParagraphFont"/>
    <w:uiPriority w:val="99"/>
    <w:semiHidden/>
    <w:unhideWhenUsed/>
    <w:rsid w:val="00EE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C4"/>
    <w:rPr>
      <w:sz w:val="20"/>
      <w:szCs w:val="20"/>
    </w:rPr>
  </w:style>
  <w:style w:type="paragraph" w:customStyle="1" w:styleId="ListStyle">
    <w:name w:val="ListStyle"/>
    <w:rsid w:val="00EE64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styleId="NoSpacing">
    <w:name w:val="No Spacing"/>
    <w:uiPriority w:val="1"/>
    <w:qFormat/>
    <w:rsid w:val="001A434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6B"/>
    <w:rPr>
      <w:b/>
      <w:bCs/>
      <w:sz w:val="20"/>
      <w:szCs w:val="20"/>
    </w:rPr>
  </w:style>
  <w:style w:type="paragraph" w:customStyle="1" w:styleId="Default">
    <w:name w:val="Default"/>
    <w:rsid w:val="00C4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0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paragraph" w:styleId="NormalWeb">
    <w:name w:val="Normal (Web)"/>
    <w:basedOn w:val="Normal"/>
    <w:uiPriority w:val="99"/>
    <w:unhideWhenUsed/>
    <w:rsid w:val="00FF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C74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41AF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76EE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E940-033A-4B80-94B3-B4655E8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474</Words>
  <Characters>2621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Stewart</dc:creator>
  <cp:lastModifiedBy>O'Brien Fehr, Markus</cp:lastModifiedBy>
  <cp:revision>5</cp:revision>
  <cp:lastPrinted>2023-03-01T16:54:00Z</cp:lastPrinted>
  <dcterms:created xsi:type="dcterms:W3CDTF">2024-03-07T18:41:00Z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19385d5b21e968f2e321ab0beca651323161dc91a91f1c41ff2fcf27c6c078d9</vt:lpwstr>
  </property>
</Properties>
</file>