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5B72" w:rsidR="00B9503D" w:rsidP="00A85B72" w:rsidRDefault="00B9503D" w14:paraId="76A857D6" w14:textId="13BA895A">
      <w:pPr>
        <w:spacing w:line="240" w:lineRule="auto"/>
        <w:rPr>
          <w:b/>
          <w:bCs/>
          <w:color w:val="auto"/>
          <w:sz w:val="24"/>
          <w:szCs w:val="24"/>
        </w:rPr>
      </w:pPr>
    </w:p>
    <w:p w:rsidRPr="00A85B72" w:rsidR="009332C3" w:rsidP="00A85B72" w:rsidRDefault="009332C3" w14:paraId="38E3C1A7" w14:textId="77777777">
      <w:pPr>
        <w:spacing w:line="240" w:lineRule="auto"/>
        <w:jc w:val="center"/>
        <w:rPr>
          <w:rFonts w:eastAsiaTheme="minorHAnsi"/>
          <w:b/>
          <w:bCs/>
          <w:color w:val="auto"/>
          <w:sz w:val="24"/>
          <w:szCs w:val="24"/>
          <w:lang w:val="en-US" w:eastAsia="en-US"/>
        </w:rPr>
      </w:pPr>
      <w:r w:rsidRPr="00A85B72">
        <w:rPr>
          <w:rFonts w:eastAsiaTheme="minorHAnsi"/>
          <w:b/>
          <w:bCs/>
          <w:color w:val="auto"/>
          <w:sz w:val="24"/>
          <w:szCs w:val="24"/>
          <w:lang w:val="en-US" w:eastAsia="en-US"/>
        </w:rPr>
        <w:t>TORONTO LANDS CORPORATION</w:t>
      </w:r>
    </w:p>
    <w:p w:rsidRPr="00A85B72" w:rsidR="009332C3" w:rsidP="00A85B72" w:rsidRDefault="009332C3" w14:paraId="1488E768" w14:textId="77777777">
      <w:pPr>
        <w:spacing w:line="240" w:lineRule="auto"/>
        <w:jc w:val="center"/>
        <w:rPr>
          <w:rFonts w:eastAsiaTheme="minorHAnsi"/>
          <w:b/>
          <w:bCs/>
          <w:color w:val="auto"/>
          <w:sz w:val="24"/>
          <w:szCs w:val="24"/>
          <w:lang w:val="en-US" w:eastAsia="en-US"/>
        </w:rPr>
      </w:pPr>
      <w:r w:rsidRPr="00A85B72">
        <w:rPr>
          <w:rFonts w:eastAsiaTheme="minorHAnsi"/>
          <w:b/>
          <w:bCs/>
          <w:color w:val="auto"/>
          <w:sz w:val="24"/>
          <w:szCs w:val="24"/>
          <w:lang w:val="en-US" w:eastAsia="en-US"/>
        </w:rPr>
        <w:t>60 ST. CLAIR AVENUE EAST</w:t>
      </w:r>
    </w:p>
    <w:p w:rsidRPr="00A85B72" w:rsidR="009332C3" w:rsidP="00A85B72" w:rsidRDefault="009332C3" w14:paraId="63223C0C" w14:textId="77777777">
      <w:pPr>
        <w:spacing w:line="240" w:lineRule="auto"/>
        <w:jc w:val="center"/>
        <w:rPr>
          <w:rFonts w:eastAsiaTheme="minorHAnsi"/>
          <w:b/>
          <w:bCs/>
          <w:color w:val="auto"/>
          <w:sz w:val="24"/>
          <w:szCs w:val="24"/>
          <w:lang w:val="en-US" w:eastAsia="en-US"/>
        </w:rPr>
      </w:pPr>
      <w:r w:rsidRPr="00A85B72">
        <w:rPr>
          <w:rFonts w:eastAsiaTheme="minorHAnsi"/>
          <w:b/>
          <w:bCs/>
          <w:color w:val="auto"/>
          <w:sz w:val="24"/>
          <w:szCs w:val="24"/>
          <w:lang w:val="en-US" w:eastAsia="en-US"/>
        </w:rPr>
        <w:t>TORONTO, ONTARIO</w:t>
      </w:r>
    </w:p>
    <w:p w:rsidRPr="00A85B72" w:rsidR="009332C3" w:rsidP="00A85B72" w:rsidRDefault="009332C3" w14:paraId="33668C33" w14:textId="77777777">
      <w:pPr>
        <w:spacing w:line="240" w:lineRule="auto"/>
        <w:jc w:val="center"/>
        <w:rPr>
          <w:rFonts w:eastAsiaTheme="minorHAnsi"/>
          <w:b/>
          <w:bCs/>
          <w:color w:val="auto"/>
          <w:sz w:val="24"/>
          <w:szCs w:val="24"/>
          <w:lang w:val="en-US" w:eastAsia="en-US"/>
        </w:rPr>
      </w:pPr>
    </w:p>
    <w:p w:rsidRPr="00A85B72" w:rsidR="009332C3" w:rsidP="00A85B72" w:rsidRDefault="009332C3" w14:paraId="001D5354" w14:textId="6FC9C4DD">
      <w:pPr>
        <w:spacing w:line="240" w:lineRule="auto"/>
        <w:jc w:val="center"/>
        <w:rPr>
          <w:rFonts w:eastAsiaTheme="minorHAnsi"/>
          <w:b/>
          <w:bCs/>
          <w:color w:val="auto"/>
          <w:sz w:val="24"/>
          <w:szCs w:val="24"/>
          <w:lang w:val="en-US" w:eastAsia="en-US"/>
        </w:rPr>
      </w:pPr>
      <w:r w:rsidRPr="00A85B72">
        <w:rPr>
          <w:rFonts w:eastAsiaTheme="minorHAnsi"/>
          <w:b/>
          <w:bCs/>
          <w:color w:val="auto"/>
          <w:sz w:val="24"/>
          <w:szCs w:val="24"/>
          <w:lang w:val="en-US" w:eastAsia="en-US"/>
        </w:rPr>
        <w:t>MINUTES OF BOARD OF DIRECTORS MEETING (PUBLIC)</w:t>
      </w:r>
    </w:p>
    <w:p w:rsidRPr="00A85B72" w:rsidR="009332C3" w:rsidP="00A85B72" w:rsidRDefault="009332C3" w14:paraId="001265FB" w14:textId="77777777">
      <w:pPr>
        <w:spacing w:line="240" w:lineRule="auto"/>
        <w:jc w:val="center"/>
        <w:rPr>
          <w:rFonts w:eastAsiaTheme="minorHAnsi"/>
          <w:b/>
          <w:bCs/>
          <w:color w:val="auto"/>
          <w:sz w:val="24"/>
          <w:szCs w:val="24"/>
          <w:lang w:val="en-US" w:eastAsia="en-US"/>
        </w:rPr>
      </w:pPr>
      <w:r w:rsidRPr="00A85B72">
        <w:rPr>
          <w:rFonts w:eastAsiaTheme="minorHAnsi"/>
          <w:b/>
          <w:bCs/>
          <w:color w:val="auto"/>
          <w:sz w:val="24"/>
          <w:szCs w:val="24"/>
          <w:lang w:val="en-US" w:eastAsia="en-US"/>
        </w:rPr>
        <w:t>HELD IN-PERSON AT TORONTO LANDS CORPORATION OFFICE</w:t>
      </w:r>
    </w:p>
    <w:p w:rsidRPr="00A85B72" w:rsidR="009332C3" w:rsidP="00A85B72" w:rsidRDefault="009332C3" w14:paraId="5CDF04F5" w14:textId="77777777">
      <w:pPr>
        <w:spacing w:line="240" w:lineRule="auto"/>
        <w:jc w:val="center"/>
        <w:rPr>
          <w:rFonts w:eastAsiaTheme="minorHAnsi"/>
          <w:b/>
          <w:bCs/>
          <w:color w:val="auto"/>
          <w:sz w:val="24"/>
          <w:szCs w:val="24"/>
          <w:lang w:val="en-US" w:eastAsia="en-US"/>
        </w:rPr>
      </w:pPr>
      <w:r w:rsidRPr="00A85B72">
        <w:rPr>
          <w:rFonts w:eastAsiaTheme="minorHAnsi"/>
          <w:b/>
          <w:bCs/>
          <w:color w:val="auto"/>
          <w:sz w:val="24"/>
          <w:szCs w:val="24"/>
          <w:lang w:val="en-US" w:eastAsia="en-US"/>
        </w:rPr>
        <w:t>AND VIRTUALLY VIA MICROSOFT TEAMS</w:t>
      </w:r>
    </w:p>
    <w:p w:rsidRPr="00A85B72" w:rsidR="009332C3" w:rsidP="00A85B72" w:rsidRDefault="009332C3" w14:paraId="72CE0ABF" w14:textId="77777777">
      <w:pPr>
        <w:spacing w:line="240" w:lineRule="auto"/>
        <w:jc w:val="center"/>
        <w:rPr>
          <w:rFonts w:eastAsiaTheme="minorHAnsi"/>
          <w:b/>
          <w:bCs/>
          <w:color w:val="auto"/>
          <w:sz w:val="24"/>
          <w:szCs w:val="24"/>
          <w:lang w:val="en-US" w:eastAsia="en-US"/>
        </w:rPr>
      </w:pPr>
      <w:r w:rsidRPr="00A85B72">
        <w:rPr>
          <w:rFonts w:eastAsiaTheme="minorHAnsi"/>
          <w:b/>
          <w:bCs/>
          <w:color w:val="auto"/>
          <w:sz w:val="24"/>
          <w:szCs w:val="24"/>
          <w:lang w:val="en-US" w:eastAsia="en-US"/>
        </w:rPr>
        <w:t>TORONTO, ONTARIO</w:t>
      </w:r>
    </w:p>
    <w:p w:rsidRPr="00A85B72" w:rsidR="009332C3" w:rsidP="00A85B72" w:rsidRDefault="009332C3" w14:paraId="657F4077" w14:textId="77777777">
      <w:pPr>
        <w:spacing w:line="240" w:lineRule="auto"/>
        <w:jc w:val="center"/>
        <w:rPr>
          <w:rFonts w:eastAsiaTheme="minorHAnsi"/>
          <w:b/>
          <w:bCs/>
          <w:color w:val="auto"/>
          <w:sz w:val="24"/>
          <w:szCs w:val="24"/>
          <w:lang w:val="en-US" w:eastAsia="en-US"/>
        </w:rPr>
      </w:pPr>
    </w:p>
    <w:p w:rsidRPr="00A85B72" w:rsidR="009332C3" w:rsidP="00A85B72" w:rsidRDefault="009332C3" w14:paraId="5DD8F177" w14:textId="62120CC9">
      <w:pPr>
        <w:spacing w:line="240" w:lineRule="auto"/>
        <w:jc w:val="center"/>
        <w:rPr>
          <w:rFonts w:eastAsiaTheme="minorHAnsi"/>
          <w:b/>
          <w:bCs/>
          <w:color w:val="auto"/>
          <w:sz w:val="24"/>
          <w:szCs w:val="24"/>
          <w:lang w:val="en-US" w:eastAsia="en-US"/>
        </w:rPr>
      </w:pPr>
      <w:r w:rsidRPr="00A85B72">
        <w:rPr>
          <w:rFonts w:eastAsiaTheme="minorHAnsi"/>
          <w:b/>
          <w:bCs/>
          <w:color w:val="auto"/>
          <w:sz w:val="24"/>
          <w:szCs w:val="24"/>
          <w:lang w:val="en-US" w:eastAsia="en-US"/>
        </w:rPr>
        <w:t xml:space="preserve"> </w:t>
      </w:r>
      <w:r w:rsidRPr="00A85B72" w:rsidR="00517CCC">
        <w:rPr>
          <w:rFonts w:eastAsiaTheme="minorHAnsi"/>
          <w:b/>
          <w:bCs/>
          <w:color w:val="auto"/>
          <w:sz w:val="24"/>
          <w:szCs w:val="24"/>
          <w:lang w:val="en-US" w:eastAsia="en-US"/>
        </w:rPr>
        <w:t>February 6</w:t>
      </w:r>
      <w:r w:rsidRPr="00A85B72">
        <w:rPr>
          <w:rFonts w:eastAsiaTheme="minorHAnsi"/>
          <w:b/>
          <w:bCs/>
          <w:color w:val="auto"/>
          <w:sz w:val="24"/>
          <w:szCs w:val="24"/>
          <w:lang w:val="en-US" w:eastAsia="en-US"/>
        </w:rPr>
        <w:t>,</w:t>
      </w:r>
      <w:r w:rsidRPr="00A85B72" w:rsidR="002D09C7">
        <w:rPr>
          <w:rFonts w:eastAsiaTheme="minorHAnsi"/>
          <w:b/>
          <w:bCs/>
          <w:color w:val="auto"/>
          <w:sz w:val="24"/>
          <w:szCs w:val="24"/>
          <w:lang w:val="en-US" w:eastAsia="en-US"/>
        </w:rPr>
        <w:t xml:space="preserve"> </w:t>
      </w:r>
      <w:r w:rsidRPr="00A85B72" w:rsidR="00B94488">
        <w:rPr>
          <w:rFonts w:eastAsiaTheme="minorHAnsi"/>
          <w:b/>
          <w:bCs/>
          <w:color w:val="auto"/>
          <w:sz w:val="24"/>
          <w:szCs w:val="24"/>
          <w:lang w:val="en-US" w:eastAsia="en-US"/>
        </w:rPr>
        <w:t>202</w:t>
      </w:r>
      <w:r w:rsidRPr="00A85B72" w:rsidR="00517CCC">
        <w:rPr>
          <w:rFonts w:eastAsiaTheme="minorHAnsi"/>
          <w:b/>
          <w:bCs/>
          <w:color w:val="auto"/>
          <w:sz w:val="24"/>
          <w:szCs w:val="24"/>
          <w:lang w:val="en-US" w:eastAsia="en-US"/>
        </w:rPr>
        <w:t>5</w:t>
      </w:r>
      <w:r w:rsidRPr="00A85B72" w:rsidR="00B94488">
        <w:rPr>
          <w:rFonts w:eastAsiaTheme="minorHAnsi"/>
          <w:b/>
          <w:bCs/>
          <w:color w:val="auto"/>
          <w:sz w:val="24"/>
          <w:szCs w:val="24"/>
          <w:lang w:val="en-US" w:eastAsia="en-US"/>
        </w:rPr>
        <w:t>,</w:t>
      </w:r>
      <w:r w:rsidRPr="00A85B72">
        <w:rPr>
          <w:rFonts w:eastAsiaTheme="minorHAnsi"/>
          <w:b/>
          <w:bCs/>
          <w:color w:val="auto"/>
          <w:sz w:val="24"/>
          <w:szCs w:val="24"/>
          <w:lang w:val="en-US" w:eastAsia="en-US"/>
        </w:rPr>
        <w:t xml:space="preserve"> </w:t>
      </w:r>
      <w:r w:rsidRPr="00A85B72" w:rsidR="00517CCC">
        <w:rPr>
          <w:rFonts w:eastAsiaTheme="minorHAnsi"/>
          <w:b/>
          <w:bCs/>
          <w:color w:val="auto"/>
          <w:sz w:val="24"/>
          <w:szCs w:val="24"/>
          <w:lang w:val="en-US" w:eastAsia="en-US"/>
        </w:rPr>
        <w:t>4</w:t>
      </w:r>
      <w:r w:rsidRPr="00A85B72">
        <w:rPr>
          <w:rFonts w:eastAsiaTheme="minorHAnsi"/>
          <w:b/>
          <w:bCs/>
          <w:color w:val="auto"/>
          <w:sz w:val="24"/>
          <w:szCs w:val="24"/>
          <w:lang w:val="en-US" w:eastAsia="en-US"/>
        </w:rPr>
        <w:t>:</w:t>
      </w:r>
      <w:r w:rsidRPr="00A85B72" w:rsidR="005848DB">
        <w:rPr>
          <w:rFonts w:eastAsiaTheme="minorHAnsi"/>
          <w:b/>
          <w:bCs/>
          <w:color w:val="auto"/>
          <w:sz w:val="24"/>
          <w:szCs w:val="24"/>
          <w:lang w:val="en-US" w:eastAsia="en-US"/>
        </w:rPr>
        <w:t>0</w:t>
      </w:r>
      <w:r w:rsidRPr="00A85B72">
        <w:rPr>
          <w:rFonts w:eastAsiaTheme="minorHAnsi"/>
          <w:b/>
          <w:bCs/>
          <w:color w:val="auto"/>
          <w:sz w:val="24"/>
          <w:szCs w:val="24"/>
          <w:lang w:val="en-US" w:eastAsia="en-US"/>
        </w:rPr>
        <w:t>0 PM</w:t>
      </w:r>
    </w:p>
    <w:p w:rsidRPr="00B4747C" w:rsidR="009332C3" w:rsidP="00A85B72" w:rsidRDefault="009332C3" w14:paraId="66B45312" w14:textId="77777777">
      <w:pPr>
        <w:spacing w:line="240" w:lineRule="auto"/>
        <w:rPr>
          <w:rFonts w:eastAsiaTheme="minorHAnsi"/>
          <w:color w:val="auto"/>
          <w:sz w:val="24"/>
          <w:szCs w:val="24"/>
          <w:lang w:val="en-US" w:eastAsia="en-US"/>
        </w:rPr>
      </w:pPr>
    </w:p>
    <w:p w:rsidRPr="00B4747C" w:rsidR="00EF6C85" w:rsidP="00A85B72" w:rsidRDefault="0066094C" w14:paraId="3C3689D0" w14:textId="77777777">
      <w:pPr>
        <w:tabs>
          <w:tab w:val="left" w:pos="4747"/>
        </w:tabs>
        <w:spacing w:line="240" w:lineRule="auto"/>
        <w:rPr>
          <w:rFonts w:eastAsiaTheme="minorHAnsi"/>
          <w:color w:val="auto"/>
          <w:sz w:val="24"/>
          <w:szCs w:val="24"/>
          <w:lang w:val="en-US" w:eastAsia="en-US"/>
        </w:rPr>
      </w:pPr>
      <w:bookmarkStart w:name="_Hlk163037957" w:id="0"/>
      <w:r w:rsidRPr="00B4747C">
        <w:rPr>
          <w:rFonts w:eastAsiaTheme="minorHAnsi"/>
          <w:color w:val="auto"/>
          <w:sz w:val="24"/>
          <w:szCs w:val="24"/>
          <w:lang w:val="en-US" w:eastAsia="en-US"/>
        </w:rPr>
        <w:t xml:space="preserve">The following Board members were present: </w:t>
      </w:r>
    </w:p>
    <w:p w:rsidRPr="00B4747C" w:rsidR="00DE7AA1" w:rsidP="00A85B72" w:rsidRDefault="000B49B6" w14:paraId="77BC7636" w14:textId="77777777">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 xml:space="preserve">John </w:t>
      </w:r>
      <w:proofErr w:type="spellStart"/>
      <w:r w:rsidRPr="00B4747C">
        <w:rPr>
          <w:rFonts w:eastAsiaTheme="minorHAnsi"/>
          <w:color w:val="auto"/>
          <w:sz w:val="24"/>
          <w:szCs w:val="24"/>
          <w:lang w:eastAsia="en-US"/>
        </w:rPr>
        <w:t>Filion</w:t>
      </w:r>
      <w:proofErr w:type="spellEnd"/>
      <w:r w:rsidRPr="00B4747C">
        <w:rPr>
          <w:rFonts w:eastAsiaTheme="minorHAnsi"/>
          <w:color w:val="auto"/>
          <w:sz w:val="24"/>
          <w:szCs w:val="24"/>
          <w:lang w:eastAsia="en-US"/>
        </w:rPr>
        <w:t xml:space="preserve"> (Citizen Director / Chair, in-person)</w:t>
      </w:r>
      <w:r w:rsidRPr="00B4747C" w:rsidR="00D172FD">
        <w:rPr>
          <w:rFonts w:eastAsiaTheme="minorHAnsi"/>
          <w:color w:val="auto"/>
          <w:sz w:val="24"/>
          <w:szCs w:val="24"/>
          <w:lang w:eastAsia="en-US"/>
        </w:rPr>
        <w:t>,</w:t>
      </w:r>
    </w:p>
    <w:p w:rsidRPr="00B4747C" w:rsidR="00DE7AA1" w:rsidP="00A85B72" w:rsidRDefault="00DE7AA1" w14:paraId="140FF84C" w14:textId="3859F496">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Aleem Punja (Citizen Director / Vice-Chair, in</w:t>
      </w:r>
      <w:r w:rsidRPr="00B4747C" w:rsidR="005A3C7B">
        <w:rPr>
          <w:rFonts w:eastAsiaTheme="minorHAnsi"/>
          <w:color w:val="auto"/>
          <w:sz w:val="24"/>
          <w:szCs w:val="24"/>
          <w:lang w:eastAsia="en-US"/>
        </w:rPr>
        <w:t>-</w:t>
      </w:r>
      <w:r w:rsidRPr="00B4747C">
        <w:rPr>
          <w:rFonts w:eastAsiaTheme="minorHAnsi"/>
          <w:color w:val="auto"/>
          <w:sz w:val="24"/>
          <w:szCs w:val="24"/>
          <w:lang w:eastAsia="en-US"/>
        </w:rPr>
        <w:t xml:space="preserve">person), </w:t>
      </w:r>
    </w:p>
    <w:p w:rsidRPr="00B4747C" w:rsidR="00DE7AA1" w:rsidP="00A85B72" w:rsidRDefault="00DE7AA1" w14:paraId="7F9E055D" w14:textId="36B880A9">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 xml:space="preserve">Payman Berjis (Citizen Director, in-person), </w:t>
      </w:r>
    </w:p>
    <w:p w:rsidRPr="00B4747C" w:rsidR="00EF6C85" w:rsidP="00A85B72" w:rsidRDefault="009332C3" w14:paraId="7B67FBD0" w14:textId="7368997C">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Igor Dragovic</w:t>
      </w:r>
      <w:r w:rsidRPr="00B4747C" w:rsidR="0066094C">
        <w:rPr>
          <w:rFonts w:eastAsiaTheme="minorHAnsi"/>
          <w:color w:val="auto"/>
          <w:sz w:val="24"/>
          <w:szCs w:val="24"/>
          <w:lang w:eastAsia="en-US"/>
        </w:rPr>
        <w:t xml:space="preserve"> (</w:t>
      </w:r>
      <w:r w:rsidRPr="00B4747C">
        <w:rPr>
          <w:rFonts w:eastAsiaTheme="minorHAnsi"/>
          <w:color w:val="auto"/>
          <w:sz w:val="24"/>
          <w:szCs w:val="24"/>
          <w:lang w:eastAsia="en-US"/>
        </w:rPr>
        <w:t>Citizen Director</w:t>
      </w:r>
      <w:r w:rsidRPr="00B4747C" w:rsidR="00DB6EAB">
        <w:rPr>
          <w:rFonts w:eastAsiaTheme="minorHAnsi"/>
          <w:color w:val="auto"/>
          <w:sz w:val="24"/>
          <w:szCs w:val="24"/>
          <w:lang w:eastAsia="en-US"/>
        </w:rPr>
        <w:t>,</w:t>
      </w:r>
      <w:r w:rsidRPr="00B4747C" w:rsidR="000B49B6">
        <w:rPr>
          <w:rFonts w:eastAsiaTheme="minorHAnsi"/>
          <w:color w:val="auto"/>
          <w:sz w:val="24"/>
          <w:szCs w:val="24"/>
          <w:lang w:eastAsia="en-US"/>
        </w:rPr>
        <w:t xml:space="preserve"> </w:t>
      </w:r>
      <w:r w:rsidRPr="00B4747C" w:rsidR="00D00207">
        <w:rPr>
          <w:rFonts w:eastAsiaTheme="minorHAnsi"/>
          <w:color w:val="auto"/>
          <w:sz w:val="24"/>
          <w:szCs w:val="24"/>
          <w:lang w:eastAsia="en-US"/>
        </w:rPr>
        <w:t>virtual</w:t>
      </w:r>
      <w:r w:rsidRPr="00B4747C" w:rsidR="0066094C">
        <w:rPr>
          <w:rFonts w:eastAsiaTheme="minorHAnsi"/>
          <w:color w:val="auto"/>
          <w:sz w:val="24"/>
          <w:szCs w:val="24"/>
          <w:lang w:eastAsia="en-US"/>
        </w:rPr>
        <w:t>)</w:t>
      </w:r>
      <w:r w:rsidRPr="00B4747C" w:rsidR="00D172FD">
        <w:rPr>
          <w:rFonts w:eastAsiaTheme="minorHAnsi"/>
          <w:color w:val="auto"/>
          <w:sz w:val="24"/>
          <w:szCs w:val="24"/>
          <w:lang w:eastAsia="en-US"/>
        </w:rPr>
        <w:t xml:space="preserve">, </w:t>
      </w:r>
    </w:p>
    <w:p w:rsidRPr="00B4747C" w:rsidR="00EF6C85" w:rsidP="00A85B72" w:rsidRDefault="000B49B6" w14:paraId="25063826" w14:textId="21331CE6">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 xml:space="preserve">Liban Hassan (Trustee Director, </w:t>
      </w:r>
      <w:r w:rsidRPr="00B4747C" w:rsidR="00D00207">
        <w:rPr>
          <w:rFonts w:eastAsiaTheme="minorHAnsi"/>
          <w:color w:val="auto"/>
          <w:sz w:val="24"/>
          <w:szCs w:val="24"/>
          <w:lang w:eastAsia="en-US"/>
        </w:rPr>
        <w:t>regrets</w:t>
      </w:r>
      <w:r w:rsidRPr="00B4747C">
        <w:rPr>
          <w:rFonts w:eastAsiaTheme="minorHAnsi"/>
          <w:color w:val="auto"/>
          <w:sz w:val="24"/>
          <w:szCs w:val="24"/>
          <w:lang w:eastAsia="en-US"/>
        </w:rPr>
        <w:t>)</w:t>
      </w:r>
      <w:r w:rsidRPr="00B4747C" w:rsidR="00D172FD">
        <w:rPr>
          <w:rFonts w:eastAsiaTheme="minorHAnsi"/>
          <w:color w:val="auto"/>
          <w:sz w:val="24"/>
          <w:szCs w:val="24"/>
          <w:lang w:eastAsia="en-US"/>
        </w:rPr>
        <w:t>,</w:t>
      </w:r>
    </w:p>
    <w:p w:rsidRPr="00B4747C" w:rsidR="00EF6C85" w:rsidP="00A85B72" w:rsidRDefault="000B49B6" w14:paraId="08ABE9A6" w14:textId="671850FB">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 xml:space="preserve">Shelley Laskin, (Trustee Director, </w:t>
      </w:r>
      <w:r w:rsidRPr="00B4747C" w:rsidR="005A3C7B">
        <w:rPr>
          <w:rFonts w:eastAsiaTheme="minorHAnsi"/>
          <w:color w:val="auto"/>
          <w:sz w:val="24"/>
          <w:szCs w:val="24"/>
          <w:lang w:eastAsia="en-US"/>
        </w:rPr>
        <w:t>in-person</w:t>
      </w:r>
      <w:r w:rsidRPr="00B4747C">
        <w:rPr>
          <w:rFonts w:eastAsiaTheme="minorHAnsi"/>
          <w:color w:val="auto"/>
          <w:sz w:val="24"/>
          <w:szCs w:val="24"/>
          <w:lang w:eastAsia="en-US"/>
        </w:rPr>
        <w:t>)</w:t>
      </w:r>
      <w:r w:rsidRPr="00B4747C" w:rsidR="00D172FD">
        <w:rPr>
          <w:rFonts w:eastAsiaTheme="minorHAnsi"/>
          <w:color w:val="auto"/>
          <w:sz w:val="24"/>
          <w:szCs w:val="24"/>
          <w:lang w:eastAsia="en-US"/>
        </w:rPr>
        <w:t xml:space="preserve">, </w:t>
      </w:r>
    </w:p>
    <w:p w:rsidRPr="00B4747C" w:rsidR="00DE7AA1" w:rsidP="00A85B72" w:rsidRDefault="00DE7AA1" w14:paraId="2E2C55A3" w14:textId="2F2ED907">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James Li (Trustee Director</w:t>
      </w:r>
      <w:r w:rsidRPr="00B4747C" w:rsidR="005A3C7B">
        <w:rPr>
          <w:rFonts w:eastAsiaTheme="minorHAnsi"/>
          <w:color w:val="auto"/>
          <w:sz w:val="24"/>
          <w:szCs w:val="24"/>
          <w:lang w:eastAsia="en-US"/>
        </w:rPr>
        <w:t xml:space="preserve">, </w:t>
      </w:r>
      <w:r w:rsidRPr="00B4747C" w:rsidR="00D00207">
        <w:rPr>
          <w:rFonts w:eastAsiaTheme="minorHAnsi"/>
          <w:color w:val="auto"/>
          <w:sz w:val="24"/>
          <w:szCs w:val="24"/>
          <w:lang w:eastAsia="en-US"/>
        </w:rPr>
        <w:t>regrets</w:t>
      </w:r>
      <w:r w:rsidRPr="00B4747C">
        <w:rPr>
          <w:rFonts w:eastAsiaTheme="minorHAnsi"/>
          <w:color w:val="auto"/>
          <w:sz w:val="24"/>
          <w:szCs w:val="24"/>
          <w:lang w:eastAsia="en-US"/>
        </w:rPr>
        <w:t>)</w:t>
      </w:r>
    </w:p>
    <w:p w:rsidRPr="00B4747C" w:rsidR="00DE7AA1" w:rsidP="00A85B72" w:rsidRDefault="00DE7AA1" w14:paraId="0FE7E893" w14:textId="13B18F20">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Dan MacLean (Trustee Director</w:t>
      </w:r>
      <w:r w:rsidRPr="00B4747C" w:rsidR="005A3C7B">
        <w:rPr>
          <w:rFonts w:eastAsiaTheme="minorHAnsi"/>
          <w:color w:val="auto"/>
          <w:sz w:val="24"/>
          <w:szCs w:val="24"/>
          <w:lang w:eastAsia="en-US"/>
        </w:rPr>
        <w:t>, in-person</w:t>
      </w:r>
      <w:r w:rsidRPr="00B4747C">
        <w:rPr>
          <w:rFonts w:eastAsiaTheme="minorHAnsi"/>
          <w:color w:val="auto"/>
          <w:sz w:val="24"/>
          <w:szCs w:val="24"/>
          <w:lang w:eastAsia="en-US"/>
        </w:rPr>
        <w:t>)</w:t>
      </w:r>
    </w:p>
    <w:p w:rsidRPr="00B4747C" w:rsidR="000B49B6" w:rsidP="00A85B72" w:rsidRDefault="009332C3" w14:paraId="690B1F33" w14:textId="53161E76">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Leola Pon</w:t>
      </w:r>
      <w:r w:rsidRPr="00B4747C" w:rsidR="0066094C">
        <w:rPr>
          <w:rFonts w:eastAsiaTheme="minorHAnsi"/>
          <w:color w:val="auto"/>
          <w:sz w:val="24"/>
          <w:szCs w:val="24"/>
          <w:lang w:eastAsia="en-US"/>
        </w:rPr>
        <w:t xml:space="preserve"> (</w:t>
      </w:r>
      <w:r w:rsidRPr="00B4747C">
        <w:rPr>
          <w:rFonts w:eastAsiaTheme="minorHAnsi"/>
          <w:color w:val="auto"/>
          <w:sz w:val="24"/>
          <w:szCs w:val="24"/>
          <w:lang w:eastAsia="en-US"/>
        </w:rPr>
        <w:t>TDSB Staff Director</w:t>
      </w:r>
      <w:r w:rsidRPr="00B4747C" w:rsidR="000B49B6">
        <w:rPr>
          <w:rFonts w:eastAsiaTheme="minorHAnsi"/>
          <w:color w:val="auto"/>
          <w:sz w:val="24"/>
          <w:szCs w:val="24"/>
          <w:lang w:eastAsia="en-US"/>
        </w:rPr>
        <w:t xml:space="preserve">, </w:t>
      </w:r>
      <w:r w:rsidRPr="00B4747C" w:rsidR="00D00207">
        <w:rPr>
          <w:rFonts w:eastAsiaTheme="minorHAnsi"/>
          <w:color w:val="auto"/>
          <w:sz w:val="24"/>
          <w:szCs w:val="24"/>
          <w:lang w:eastAsia="en-US"/>
        </w:rPr>
        <w:t>regrets</w:t>
      </w:r>
      <w:r w:rsidRPr="00B4747C" w:rsidR="0066094C">
        <w:rPr>
          <w:rFonts w:eastAsiaTheme="minorHAnsi"/>
          <w:color w:val="auto"/>
          <w:sz w:val="24"/>
          <w:szCs w:val="24"/>
          <w:lang w:eastAsia="en-US"/>
        </w:rPr>
        <w:t>)</w:t>
      </w:r>
    </w:p>
    <w:p w:rsidRPr="00B4747C" w:rsidR="00DE7AA1" w:rsidP="00A85B72" w:rsidRDefault="00DE7AA1" w14:paraId="7A0C4A24" w14:textId="7D3B99EE">
      <w:pPr>
        <w:tabs>
          <w:tab w:val="left" w:pos="4747"/>
        </w:tabs>
        <w:spacing w:line="240" w:lineRule="auto"/>
        <w:rPr>
          <w:rFonts w:eastAsiaTheme="minorHAnsi"/>
          <w:color w:val="auto"/>
          <w:sz w:val="24"/>
          <w:szCs w:val="24"/>
          <w:lang w:eastAsia="en-US"/>
        </w:rPr>
      </w:pPr>
      <w:r w:rsidRPr="00B4747C">
        <w:rPr>
          <w:rFonts w:eastAsiaTheme="minorHAnsi"/>
          <w:color w:val="auto"/>
          <w:sz w:val="24"/>
          <w:szCs w:val="24"/>
          <w:lang w:eastAsia="en-US"/>
        </w:rPr>
        <w:t>Maia Puccetti (TDSB Staff Director,</w:t>
      </w:r>
      <w:r w:rsidRPr="00B4747C" w:rsidR="005A3C7B">
        <w:rPr>
          <w:rFonts w:eastAsiaTheme="minorHAnsi"/>
          <w:color w:val="auto"/>
          <w:sz w:val="24"/>
          <w:szCs w:val="24"/>
          <w:lang w:eastAsia="en-US"/>
        </w:rPr>
        <w:t xml:space="preserve"> virtual</w:t>
      </w:r>
      <w:r w:rsidRPr="00B4747C">
        <w:rPr>
          <w:rFonts w:eastAsiaTheme="minorHAnsi"/>
          <w:color w:val="auto"/>
          <w:sz w:val="24"/>
          <w:szCs w:val="24"/>
          <w:lang w:eastAsia="en-US"/>
        </w:rPr>
        <w:t>)</w:t>
      </w:r>
    </w:p>
    <w:p w:rsidRPr="00B4747C" w:rsidR="00232979" w:rsidP="00A85B72" w:rsidRDefault="00232979" w14:paraId="2FBFCF15" w14:textId="77777777">
      <w:pPr>
        <w:spacing w:line="240" w:lineRule="auto"/>
        <w:rPr>
          <w:rFonts w:eastAsiaTheme="minorHAnsi"/>
          <w:color w:val="auto"/>
          <w:sz w:val="24"/>
          <w:szCs w:val="24"/>
          <w:lang w:eastAsia="en-US"/>
        </w:rPr>
      </w:pPr>
    </w:p>
    <w:p w:rsidRPr="00B4747C" w:rsidR="00D172FD" w:rsidP="00A85B72" w:rsidRDefault="00D172FD" w14:paraId="6A9E9CC8" w14:textId="77777777">
      <w:pPr>
        <w:spacing w:line="240" w:lineRule="auto"/>
        <w:rPr>
          <w:rFonts w:eastAsiaTheme="minorHAnsi"/>
          <w:color w:val="auto"/>
          <w:sz w:val="24"/>
          <w:szCs w:val="24"/>
          <w:lang w:eastAsia="en-US"/>
        </w:rPr>
      </w:pPr>
    </w:p>
    <w:p w:rsidRPr="00B4747C" w:rsidR="00EF6C85" w:rsidP="00A85B72" w:rsidRDefault="0066094C" w14:paraId="5147BF44" w14:textId="77777777">
      <w:pPr>
        <w:spacing w:line="240" w:lineRule="auto"/>
        <w:rPr>
          <w:rFonts w:eastAsiaTheme="minorHAnsi"/>
          <w:color w:val="auto"/>
          <w:sz w:val="24"/>
          <w:szCs w:val="24"/>
          <w:lang w:val="en-US" w:eastAsia="en-US"/>
        </w:rPr>
      </w:pPr>
      <w:r w:rsidRPr="00B4747C">
        <w:rPr>
          <w:rFonts w:eastAsiaTheme="minorHAnsi"/>
          <w:color w:val="auto"/>
          <w:sz w:val="24"/>
          <w:szCs w:val="24"/>
          <w:lang w:val="en-US" w:eastAsia="en-US"/>
        </w:rPr>
        <w:t xml:space="preserve">The following TLC staff were present: </w:t>
      </w:r>
    </w:p>
    <w:p w:rsidRPr="00B4747C" w:rsidR="005A3C7B" w:rsidP="00A85B72" w:rsidRDefault="005A3C7B" w14:paraId="08B8E824" w14:textId="68420881">
      <w:pPr>
        <w:spacing w:line="240" w:lineRule="auto"/>
        <w:rPr>
          <w:rFonts w:eastAsiaTheme="minorHAnsi"/>
          <w:color w:val="auto"/>
          <w:sz w:val="24"/>
          <w:szCs w:val="24"/>
          <w:lang w:val="en-US" w:eastAsia="en-US"/>
        </w:rPr>
      </w:pPr>
      <w:r w:rsidRPr="00B4747C">
        <w:rPr>
          <w:rFonts w:eastAsiaTheme="minorHAnsi"/>
          <w:color w:val="auto"/>
          <w:sz w:val="24"/>
          <w:szCs w:val="24"/>
          <w:lang w:val="en-US" w:eastAsia="en-US"/>
        </w:rPr>
        <w:t>Ryan Glenn, CEO, TLC</w:t>
      </w:r>
    </w:p>
    <w:p w:rsidRPr="00B4747C" w:rsidR="005A3C7B" w:rsidP="00A85B72" w:rsidRDefault="005A3C7B" w14:paraId="531D3E15" w14:textId="77777777">
      <w:pPr>
        <w:spacing w:line="240" w:lineRule="auto"/>
        <w:rPr>
          <w:rFonts w:eastAsiaTheme="minorHAnsi"/>
          <w:color w:val="auto"/>
          <w:sz w:val="24"/>
          <w:szCs w:val="24"/>
          <w:lang w:eastAsia="en-US"/>
        </w:rPr>
      </w:pPr>
      <w:r w:rsidRPr="00B4747C">
        <w:rPr>
          <w:rFonts w:eastAsiaTheme="minorHAnsi"/>
          <w:color w:val="auto"/>
          <w:sz w:val="24"/>
          <w:szCs w:val="24"/>
          <w:lang w:eastAsia="en-US"/>
        </w:rPr>
        <w:t xml:space="preserve">George Kralidis (Head of People &amp; Culture), </w:t>
      </w:r>
    </w:p>
    <w:p w:rsidRPr="00B4747C" w:rsidR="005A3C7B" w:rsidP="00A85B72" w:rsidRDefault="005A3C7B" w14:paraId="4370A2AA" w14:textId="23E37BCE">
      <w:pPr>
        <w:spacing w:line="240" w:lineRule="auto"/>
        <w:rPr>
          <w:rFonts w:eastAsiaTheme="minorHAnsi"/>
          <w:color w:val="auto"/>
          <w:sz w:val="24"/>
          <w:szCs w:val="24"/>
          <w:lang w:val="fr-CA" w:eastAsia="en-US"/>
        </w:rPr>
      </w:pPr>
      <w:r w:rsidRPr="00B4747C">
        <w:rPr>
          <w:rFonts w:eastAsiaTheme="minorHAnsi"/>
          <w:color w:val="auto"/>
          <w:sz w:val="24"/>
          <w:szCs w:val="24"/>
          <w:lang w:val="fr-CA" w:eastAsia="en-US"/>
        </w:rPr>
        <w:t xml:space="preserve">Markus O’Brien Fehr (Manager, Communications &amp; </w:t>
      </w:r>
      <w:proofErr w:type="spellStart"/>
      <w:r w:rsidRPr="00B4747C">
        <w:rPr>
          <w:rFonts w:eastAsiaTheme="minorHAnsi"/>
          <w:color w:val="auto"/>
          <w:sz w:val="24"/>
          <w:szCs w:val="24"/>
          <w:lang w:val="fr-CA" w:eastAsia="en-US"/>
        </w:rPr>
        <w:t>External</w:t>
      </w:r>
      <w:proofErr w:type="spellEnd"/>
      <w:r w:rsidRPr="00B4747C">
        <w:rPr>
          <w:rFonts w:eastAsiaTheme="minorHAnsi"/>
          <w:color w:val="auto"/>
          <w:sz w:val="24"/>
          <w:szCs w:val="24"/>
          <w:lang w:val="fr-CA" w:eastAsia="en-US"/>
        </w:rPr>
        <w:t xml:space="preserve"> Relations),</w:t>
      </w:r>
    </w:p>
    <w:p w:rsidRPr="00B4747C" w:rsidR="005A3C7B" w:rsidP="00A85B72" w:rsidRDefault="005A3C7B" w14:paraId="580E9432" w14:textId="268FA1F2">
      <w:pPr>
        <w:spacing w:line="240" w:lineRule="auto"/>
        <w:rPr>
          <w:rFonts w:eastAsiaTheme="minorHAnsi"/>
          <w:color w:val="auto"/>
          <w:sz w:val="24"/>
          <w:szCs w:val="24"/>
          <w:lang w:eastAsia="en-US"/>
        </w:rPr>
      </w:pPr>
      <w:r w:rsidRPr="00B4747C">
        <w:rPr>
          <w:rFonts w:eastAsiaTheme="minorHAnsi"/>
          <w:color w:val="auto"/>
          <w:sz w:val="24"/>
          <w:szCs w:val="24"/>
          <w:lang w:eastAsia="en-US"/>
        </w:rPr>
        <w:t>Linda Pietrangelo (Head of Corporate Accountability &amp; Governance)</w:t>
      </w:r>
    </w:p>
    <w:p w:rsidRPr="00B4747C" w:rsidR="00EF6C85" w:rsidP="00A85B72" w:rsidRDefault="006C7F3A" w14:paraId="2A90456F" w14:textId="77777777">
      <w:pPr>
        <w:spacing w:line="240" w:lineRule="auto"/>
        <w:rPr>
          <w:rFonts w:eastAsiaTheme="minorHAnsi"/>
          <w:color w:val="auto"/>
          <w:sz w:val="24"/>
          <w:szCs w:val="24"/>
          <w:lang w:eastAsia="en-US"/>
        </w:rPr>
      </w:pPr>
      <w:r w:rsidRPr="00B4747C">
        <w:rPr>
          <w:rFonts w:eastAsiaTheme="minorHAnsi"/>
          <w:color w:val="auto"/>
          <w:sz w:val="24"/>
          <w:szCs w:val="24"/>
          <w:lang w:eastAsia="en-US"/>
        </w:rPr>
        <w:t xml:space="preserve">Barbara Carou (Director, Development &amp; Strategic Partnerships), </w:t>
      </w:r>
    </w:p>
    <w:p w:rsidRPr="00B4747C" w:rsidR="00EF6C85" w:rsidP="00A85B72" w:rsidRDefault="006C7F3A" w14:paraId="3C2C4FAB" w14:textId="77777777">
      <w:pPr>
        <w:spacing w:line="240" w:lineRule="auto"/>
        <w:rPr>
          <w:rFonts w:eastAsiaTheme="minorHAnsi"/>
          <w:color w:val="auto"/>
          <w:sz w:val="24"/>
          <w:szCs w:val="24"/>
          <w:lang w:eastAsia="en-US"/>
        </w:rPr>
      </w:pPr>
      <w:r w:rsidRPr="00B4747C">
        <w:rPr>
          <w:rFonts w:eastAsiaTheme="minorHAnsi"/>
          <w:color w:val="auto"/>
          <w:sz w:val="24"/>
          <w:szCs w:val="24"/>
          <w:lang w:eastAsia="en-US"/>
        </w:rPr>
        <w:t xml:space="preserve">Yvonne Choi (Director of Planning), </w:t>
      </w:r>
    </w:p>
    <w:p w:rsidRPr="00B4747C" w:rsidR="007E2EF3" w:rsidP="00A85B72" w:rsidRDefault="007E2EF3" w14:paraId="3D3B7876" w14:textId="1D0869FB">
      <w:pPr>
        <w:spacing w:line="240" w:lineRule="auto"/>
        <w:rPr>
          <w:rFonts w:eastAsiaTheme="minorHAnsi"/>
          <w:color w:val="auto"/>
          <w:sz w:val="24"/>
          <w:szCs w:val="24"/>
          <w:lang w:eastAsia="en-US"/>
        </w:rPr>
      </w:pPr>
      <w:r w:rsidRPr="00B4747C">
        <w:rPr>
          <w:rFonts w:eastAsiaTheme="minorHAnsi"/>
          <w:color w:val="auto"/>
          <w:sz w:val="24"/>
          <w:szCs w:val="24"/>
          <w:lang w:eastAsia="en-US"/>
        </w:rPr>
        <w:t>Wilbur Wong</w:t>
      </w:r>
      <w:r w:rsidRPr="00B4747C" w:rsidR="004851BD">
        <w:rPr>
          <w:rFonts w:eastAsiaTheme="minorHAnsi"/>
          <w:color w:val="auto"/>
          <w:sz w:val="24"/>
          <w:szCs w:val="24"/>
          <w:lang w:eastAsia="en-US"/>
        </w:rPr>
        <w:t xml:space="preserve"> (Director, </w:t>
      </w:r>
      <w:r w:rsidRPr="00B4747C" w:rsidR="00F6749F">
        <w:rPr>
          <w:rFonts w:eastAsiaTheme="minorHAnsi"/>
          <w:color w:val="auto"/>
          <w:sz w:val="24"/>
          <w:szCs w:val="24"/>
          <w:lang w:eastAsia="en-US"/>
        </w:rPr>
        <w:t>Real Estate</w:t>
      </w:r>
      <w:r w:rsidRPr="00B4747C" w:rsidR="004851BD">
        <w:rPr>
          <w:rFonts w:eastAsiaTheme="minorHAnsi"/>
          <w:color w:val="auto"/>
          <w:sz w:val="24"/>
          <w:szCs w:val="24"/>
          <w:lang w:eastAsia="en-US"/>
        </w:rPr>
        <w:t xml:space="preserve"> &amp; Leasing)</w:t>
      </w:r>
      <w:r w:rsidRPr="00B4747C" w:rsidR="006C7F3A">
        <w:rPr>
          <w:rFonts w:eastAsiaTheme="minorHAnsi"/>
          <w:color w:val="auto"/>
          <w:sz w:val="24"/>
          <w:szCs w:val="24"/>
          <w:lang w:eastAsia="en-US"/>
        </w:rPr>
        <w:t>.</w:t>
      </w:r>
    </w:p>
    <w:bookmarkEnd w:id="0"/>
    <w:p w:rsidRPr="00B4747C" w:rsidR="009332C3" w:rsidP="00A85B72" w:rsidRDefault="009332C3" w14:paraId="0C8B35B3" w14:textId="77777777">
      <w:pPr>
        <w:spacing w:line="240" w:lineRule="auto"/>
        <w:rPr>
          <w:rFonts w:eastAsiaTheme="minorHAnsi"/>
          <w:color w:val="auto"/>
          <w:sz w:val="24"/>
          <w:szCs w:val="24"/>
          <w:lang w:eastAsia="en-US"/>
        </w:rPr>
      </w:pPr>
    </w:p>
    <w:p w:rsidRPr="00A85B72" w:rsidR="006C7F3A" w:rsidP="00A85B72" w:rsidRDefault="006C7F3A" w14:paraId="2EC81943" w14:textId="77777777">
      <w:pPr>
        <w:spacing w:line="240" w:lineRule="auto"/>
        <w:rPr>
          <w:rFonts w:eastAsiaTheme="minorHAnsi"/>
          <w:b/>
          <w:bCs/>
          <w:color w:val="auto"/>
          <w:sz w:val="24"/>
          <w:szCs w:val="24"/>
          <w:lang w:eastAsia="en-US"/>
        </w:rPr>
      </w:pPr>
    </w:p>
    <w:p w:rsidRPr="00A85B72" w:rsidR="009332C3" w:rsidP="00A85B72" w:rsidRDefault="009332C3" w14:paraId="5397B8BE" w14:textId="77777777">
      <w:pPr>
        <w:numPr>
          <w:ilvl w:val="0"/>
          <w:numId w:val="1"/>
        </w:numPr>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Call to Order &amp; Confirmation of Quorum</w:t>
      </w:r>
    </w:p>
    <w:p w:rsidRPr="00B4747C" w:rsidR="009332C3" w:rsidP="00A85B72" w:rsidRDefault="009332C3" w14:paraId="7E972B02" w14:textId="77777777">
      <w:pPr>
        <w:spacing w:line="240" w:lineRule="auto"/>
        <w:ind w:left="360"/>
        <w:rPr>
          <w:rFonts w:eastAsiaTheme="minorHAnsi"/>
          <w:color w:val="auto"/>
          <w:sz w:val="24"/>
          <w:szCs w:val="24"/>
          <w:lang w:eastAsia="en-US"/>
        </w:rPr>
      </w:pPr>
    </w:p>
    <w:p w:rsidRPr="00B4747C" w:rsidR="009332C3" w:rsidP="00A85B72" w:rsidRDefault="009332C3" w14:paraId="0859F1B4" w14:textId="4BBAB1CD">
      <w:pPr>
        <w:spacing w:line="240" w:lineRule="auto"/>
        <w:ind w:left="360"/>
        <w:rPr>
          <w:rFonts w:eastAsiaTheme="minorHAnsi"/>
          <w:color w:val="auto"/>
          <w:sz w:val="24"/>
          <w:szCs w:val="24"/>
          <w:lang w:eastAsia="en-US"/>
        </w:rPr>
      </w:pPr>
      <w:bookmarkStart w:name="_Hlk163038165" w:id="1"/>
      <w:r w:rsidRPr="00B4747C">
        <w:rPr>
          <w:rFonts w:eastAsiaTheme="minorHAnsi"/>
          <w:color w:val="auto"/>
          <w:sz w:val="24"/>
          <w:szCs w:val="24"/>
          <w:lang w:eastAsia="en-US"/>
        </w:rPr>
        <w:t xml:space="preserve">There being a quorum present, and the Directors having been given adequate and proper notice of the meeting, </w:t>
      </w:r>
      <w:r w:rsidR="00A85B72">
        <w:rPr>
          <w:rFonts w:eastAsiaTheme="minorHAnsi"/>
          <w:color w:val="auto"/>
          <w:sz w:val="24"/>
          <w:szCs w:val="24"/>
          <w:lang w:eastAsia="en-US"/>
        </w:rPr>
        <w:t xml:space="preserve">John </w:t>
      </w:r>
      <w:proofErr w:type="spellStart"/>
      <w:r w:rsidR="00A85B72">
        <w:rPr>
          <w:rFonts w:eastAsiaTheme="minorHAnsi"/>
          <w:color w:val="auto"/>
          <w:sz w:val="24"/>
          <w:szCs w:val="24"/>
          <w:lang w:eastAsia="en-US"/>
        </w:rPr>
        <w:t>Filion</w:t>
      </w:r>
      <w:proofErr w:type="spellEnd"/>
      <w:r w:rsidRPr="00B4747C" w:rsidR="00F95B9B">
        <w:rPr>
          <w:rFonts w:eastAsiaTheme="minorHAnsi"/>
          <w:color w:val="auto"/>
          <w:sz w:val="24"/>
          <w:szCs w:val="24"/>
          <w:lang w:eastAsia="en-US"/>
        </w:rPr>
        <w:t>,</w:t>
      </w:r>
      <w:r w:rsidRPr="00B4747C" w:rsidR="001340C1">
        <w:rPr>
          <w:rFonts w:eastAsiaTheme="minorHAnsi"/>
          <w:color w:val="auto"/>
          <w:sz w:val="24"/>
          <w:szCs w:val="24"/>
          <w:lang w:eastAsia="en-US"/>
        </w:rPr>
        <w:t xml:space="preserve"> </w:t>
      </w:r>
      <w:r w:rsidRPr="00B4747C" w:rsidR="00F95B9B">
        <w:rPr>
          <w:rFonts w:eastAsiaTheme="minorHAnsi"/>
          <w:color w:val="auto"/>
          <w:sz w:val="24"/>
          <w:szCs w:val="24"/>
          <w:lang w:eastAsia="en-US"/>
        </w:rPr>
        <w:t>Chair,</w:t>
      </w:r>
      <w:r w:rsidRPr="00B4747C">
        <w:rPr>
          <w:rFonts w:eastAsiaTheme="minorHAnsi"/>
          <w:color w:val="auto"/>
          <w:sz w:val="24"/>
          <w:szCs w:val="24"/>
          <w:lang w:eastAsia="en-US"/>
        </w:rPr>
        <w:t xml:space="preserve"> called the meeting to order at </w:t>
      </w:r>
      <w:r w:rsidR="00A85B72">
        <w:rPr>
          <w:rFonts w:eastAsiaTheme="minorHAnsi"/>
          <w:color w:val="auto"/>
          <w:sz w:val="24"/>
          <w:szCs w:val="24"/>
          <w:lang w:eastAsia="en-US"/>
        </w:rPr>
        <w:t>4</w:t>
      </w:r>
      <w:r w:rsidRPr="00B4747C">
        <w:rPr>
          <w:rFonts w:eastAsiaTheme="minorHAnsi"/>
          <w:color w:val="auto"/>
          <w:sz w:val="24"/>
          <w:szCs w:val="24"/>
          <w:lang w:eastAsia="en-US"/>
        </w:rPr>
        <w:t>:</w:t>
      </w:r>
      <w:r w:rsidRPr="00B4747C" w:rsidR="0056736F">
        <w:rPr>
          <w:rFonts w:eastAsiaTheme="minorHAnsi"/>
          <w:color w:val="auto"/>
          <w:sz w:val="24"/>
          <w:szCs w:val="24"/>
          <w:lang w:eastAsia="en-US"/>
        </w:rPr>
        <w:t>0</w:t>
      </w:r>
      <w:r w:rsidRPr="00B4747C" w:rsidR="00DE7AA1">
        <w:rPr>
          <w:rFonts w:eastAsiaTheme="minorHAnsi"/>
          <w:color w:val="auto"/>
          <w:sz w:val="24"/>
          <w:szCs w:val="24"/>
          <w:lang w:eastAsia="en-US"/>
        </w:rPr>
        <w:t>0</w:t>
      </w:r>
      <w:r w:rsidRPr="00B4747C">
        <w:rPr>
          <w:rFonts w:eastAsiaTheme="minorHAnsi"/>
          <w:color w:val="auto"/>
          <w:sz w:val="24"/>
          <w:szCs w:val="24"/>
          <w:lang w:eastAsia="en-US"/>
        </w:rPr>
        <w:t xml:space="preserve"> PM (EST).</w:t>
      </w:r>
    </w:p>
    <w:bookmarkEnd w:id="1"/>
    <w:p w:rsidRPr="00B4747C" w:rsidR="00C16269" w:rsidP="00A85B72" w:rsidRDefault="00C16269" w14:paraId="3D3E95EA" w14:textId="77777777">
      <w:pPr>
        <w:spacing w:line="240" w:lineRule="auto"/>
        <w:ind w:left="360"/>
        <w:rPr>
          <w:rFonts w:eastAsiaTheme="minorHAnsi"/>
          <w:color w:val="auto"/>
          <w:sz w:val="24"/>
          <w:szCs w:val="24"/>
          <w:lang w:eastAsia="en-US"/>
        </w:rPr>
      </w:pPr>
    </w:p>
    <w:p w:rsidRPr="00A85B72" w:rsidR="009332C3" w:rsidP="00A85B72" w:rsidRDefault="009332C3" w14:paraId="7D9A312C" w14:textId="77777777">
      <w:pPr>
        <w:spacing w:line="240" w:lineRule="auto"/>
        <w:rPr>
          <w:rFonts w:eastAsiaTheme="minorHAnsi"/>
          <w:b/>
          <w:bCs/>
          <w:color w:val="auto"/>
          <w:sz w:val="24"/>
          <w:szCs w:val="24"/>
          <w:lang w:eastAsia="en-US"/>
        </w:rPr>
      </w:pPr>
    </w:p>
    <w:p w:rsidRPr="00A85B72" w:rsidR="009332C3" w:rsidP="00A85B72" w:rsidRDefault="009332C3" w14:paraId="1F5D5A53" w14:textId="77777777">
      <w:pPr>
        <w:numPr>
          <w:ilvl w:val="0"/>
          <w:numId w:val="1"/>
        </w:numPr>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Land Acknowledgement</w:t>
      </w:r>
    </w:p>
    <w:p w:rsidRPr="00B4747C" w:rsidR="009332C3" w:rsidP="00A85B72" w:rsidRDefault="009332C3" w14:paraId="5B5EE703" w14:textId="77777777">
      <w:pPr>
        <w:spacing w:line="240" w:lineRule="auto"/>
        <w:ind w:left="360"/>
        <w:rPr>
          <w:rFonts w:eastAsiaTheme="minorHAnsi"/>
          <w:color w:val="auto"/>
          <w:sz w:val="24"/>
          <w:szCs w:val="24"/>
          <w:lang w:eastAsia="en-US"/>
        </w:rPr>
      </w:pPr>
    </w:p>
    <w:p w:rsidRPr="00B4747C" w:rsidR="009332C3" w:rsidP="00A85B72" w:rsidRDefault="00A85B72" w14:paraId="62D13528" w14:textId="2A71279E">
      <w:pPr>
        <w:spacing w:line="240" w:lineRule="auto"/>
        <w:ind w:left="360"/>
        <w:rPr>
          <w:rFonts w:eastAsiaTheme="minorHAnsi"/>
          <w:color w:val="auto"/>
          <w:sz w:val="24"/>
          <w:szCs w:val="24"/>
          <w:lang w:eastAsia="en-US"/>
        </w:rPr>
      </w:pPr>
      <w:r>
        <w:rPr>
          <w:rFonts w:eastAsiaTheme="minorHAnsi"/>
          <w:color w:val="auto"/>
          <w:sz w:val="24"/>
          <w:szCs w:val="24"/>
          <w:lang w:eastAsia="en-US"/>
        </w:rPr>
        <w:t xml:space="preserve">John </w:t>
      </w:r>
      <w:proofErr w:type="spellStart"/>
      <w:r>
        <w:rPr>
          <w:rFonts w:eastAsiaTheme="minorHAnsi"/>
          <w:color w:val="auto"/>
          <w:sz w:val="24"/>
          <w:szCs w:val="24"/>
          <w:lang w:eastAsia="en-US"/>
        </w:rPr>
        <w:t>Filion</w:t>
      </w:r>
      <w:proofErr w:type="spellEnd"/>
      <w:r>
        <w:rPr>
          <w:rFonts w:eastAsiaTheme="minorHAnsi"/>
          <w:color w:val="auto"/>
          <w:sz w:val="24"/>
          <w:szCs w:val="24"/>
          <w:lang w:eastAsia="en-US"/>
        </w:rPr>
        <w:t>, Chair</w:t>
      </w:r>
      <w:r w:rsidRPr="00B4747C" w:rsidR="0073591D">
        <w:rPr>
          <w:rFonts w:eastAsiaTheme="minorHAnsi"/>
          <w:color w:val="auto"/>
          <w:sz w:val="24"/>
          <w:szCs w:val="24"/>
          <w:lang w:eastAsia="en-US"/>
        </w:rPr>
        <w:t>,</w:t>
      </w:r>
      <w:r w:rsidRPr="00B4747C" w:rsidR="009332C3">
        <w:rPr>
          <w:rFonts w:eastAsiaTheme="minorHAnsi"/>
          <w:color w:val="auto"/>
          <w:sz w:val="24"/>
          <w:szCs w:val="24"/>
          <w:lang w:eastAsia="en-US"/>
        </w:rPr>
        <w:t xml:space="preserve"> read the following Land Acknowledgement:</w:t>
      </w:r>
    </w:p>
    <w:p w:rsidRPr="00B4747C" w:rsidR="009332C3" w:rsidP="00A85B72" w:rsidRDefault="009332C3" w14:paraId="0EF11BEC" w14:textId="77777777">
      <w:pPr>
        <w:spacing w:line="240" w:lineRule="auto"/>
        <w:ind w:left="360"/>
        <w:rPr>
          <w:rFonts w:eastAsiaTheme="minorHAnsi"/>
          <w:color w:val="auto"/>
          <w:sz w:val="24"/>
          <w:szCs w:val="24"/>
          <w:lang w:eastAsia="en-US"/>
        </w:rPr>
      </w:pPr>
    </w:p>
    <w:p w:rsidRPr="00B4747C" w:rsidR="009332C3" w:rsidP="00A85B72" w:rsidRDefault="009332C3" w14:paraId="52C8DEC9" w14:textId="5D032121">
      <w:pPr>
        <w:spacing w:line="240" w:lineRule="auto"/>
        <w:ind w:left="360"/>
        <w:rPr>
          <w:rFonts w:eastAsiaTheme="minorHAnsi"/>
          <w:color w:val="auto"/>
          <w:sz w:val="24"/>
          <w:szCs w:val="24"/>
          <w:lang w:eastAsia="en-US"/>
        </w:rPr>
      </w:pPr>
      <w:r w:rsidRPr="00B4747C">
        <w:rPr>
          <w:rFonts w:eastAsiaTheme="minorHAnsi"/>
          <w:color w:val="auto"/>
          <w:sz w:val="24"/>
          <w:szCs w:val="24"/>
          <w:lang w:eastAsia="en-US"/>
        </w:rPr>
        <w:lastRenderedPageBreak/>
        <w:t xml:space="preserve">We acknowledge we are hosted on the lands of the Mississauga of the Anishinaabe, the Haudenosaunee Confederacy and the Wendat.  We also recognize the enduring presence of all First Nations, </w:t>
      </w:r>
      <w:proofErr w:type="gramStart"/>
      <w:r w:rsidRPr="00B4747C">
        <w:rPr>
          <w:rFonts w:eastAsiaTheme="minorHAnsi"/>
          <w:color w:val="auto"/>
          <w:sz w:val="24"/>
          <w:szCs w:val="24"/>
          <w:lang w:eastAsia="en-US"/>
        </w:rPr>
        <w:t>Métis</w:t>
      </w:r>
      <w:proofErr w:type="gramEnd"/>
      <w:r w:rsidRPr="00B4747C">
        <w:rPr>
          <w:rFonts w:eastAsiaTheme="minorHAnsi"/>
          <w:color w:val="auto"/>
          <w:sz w:val="24"/>
          <w:szCs w:val="24"/>
          <w:lang w:eastAsia="en-US"/>
        </w:rPr>
        <w:t xml:space="preserve"> and the Inuit peoples.</w:t>
      </w:r>
    </w:p>
    <w:p w:rsidRPr="00B4747C" w:rsidR="009332C3" w:rsidP="00A85B72" w:rsidRDefault="009332C3" w14:paraId="5C1AD424" w14:textId="0C494B2A">
      <w:pPr>
        <w:spacing w:line="240" w:lineRule="auto"/>
        <w:ind w:left="360"/>
        <w:rPr>
          <w:rFonts w:eastAsiaTheme="minorHAnsi"/>
          <w:color w:val="auto"/>
          <w:sz w:val="24"/>
          <w:szCs w:val="24"/>
          <w:lang w:eastAsia="en-US"/>
        </w:rPr>
      </w:pPr>
    </w:p>
    <w:p w:rsidRPr="00B4747C" w:rsidR="009332C3" w:rsidP="00A85B72" w:rsidRDefault="009332C3" w14:paraId="7F17ABBE" w14:textId="77777777">
      <w:pPr>
        <w:spacing w:line="240" w:lineRule="auto"/>
        <w:rPr>
          <w:rFonts w:eastAsiaTheme="minorHAnsi"/>
          <w:color w:val="auto"/>
          <w:sz w:val="24"/>
          <w:szCs w:val="24"/>
          <w:lang w:eastAsia="en-US"/>
        </w:rPr>
      </w:pPr>
    </w:p>
    <w:p w:rsidRPr="00A85B72" w:rsidR="009332C3" w:rsidP="00A85B72" w:rsidRDefault="009332C3" w14:paraId="4A249959" w14:textId="77777777">
      <w:pPr>
        <w:numPr>
          <w:ilvl w:val="0"/>
          <w:numId w:val="1"/>
        </w:numPr>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Declaration of Conflict of Interest under the Municipal Conflict of Interest Act and the Ontario Business Corporation Act</w:t>
      </w:r>
    </w:p>
    <w:p w:rsidRPr="00B4747C" w:rsidR="009332C3" w:rsidP="00A85B72" w:rsidRDefault="009332C3" w14:paraId="791BD8F3" w14:textId="77777777">
      <w:pPr>
        <w:spacing w:line="240" w:lineRule="auto"/>
        <w:ind w:left="360"/>
        <w:rPr>
          <w:rFonts w:eastAsiaTheme="minorHAnsi"/>
          <w:color w:val="auto"/>
          <w:sz w:val="24"/>
          <w:szCs w:val="24"/>
          <w:lang w:eastAsia="en-US"/>
        </w:rPr>
      </w:pPr>
    </w:p>
    <w:p w:rsidRPr="00B4747C" w:rsidR="00715E15" w:rsidP="00A85B72" w:rsidRDefault="00715E15" w14:paraId="2BA2980A" w14:textId="77777777">
      <w:pPr>
        <w:spacing w:line="240" w:lineRule="auto"/>
        <w:ind w:left="360"/>
        <w:rPr>
          <w:rFonts w:eastAsiaTheme="minorHAnsi"/>
          <w:color w:val="auto"/>
          <w:sz w:val="24"/>
          <w:szCs w:val="24"/>
          <w:lang w:eastAsia="en-US"/>
        </w:rPr>
      </w:pPr>
      <w:r w:rsidRPr="00B4747C">
        <w:rPr>
          <w:rFonts w:eastAsiaTheme="minorHAnsi"/>
          <w:color w:val="auto"/>
          <w:sz w:val="24"/>
          <w:szCs w:val="24"/>
          <w:lang w:eastAsia="en-US"/>
        </w:rPr>
        <w:t>No conflicts of interest were declared.</w:t>
      </w:r>
    </w:p>
    <w:p w:rsidRPr="00B4747C" w:rsidR="00D8243C" w:rsidP="00A85B72" w:rsidRDefault="00D8243C" w14:paraId="3B89E8F0" w14:textId="77777777">
      <w:pPr>
        <w:spacing w:line="240" w:lineRule="auto"/>
        <w:rPr>
          <w:rFonts w:eastAsiaTheme="minorHAnsi"/>
          <w:color w:val="auto"/>
          <w:sz w:val="24"/>
          <w:szCs w:val="24"/>
          <w:lang w:eastAsia="en-US"/>
        </w:rPr>
      </w:pPr>
    </w:p>
    <w:p w:rsidRPr="00A85B72" w:rsidR="009332C3" w:rsidP="00A85B72" w:rsidRDefault="009332C3" w14:paraId="5FBEEABB" w14:textId="53144127">
      <w:pPr>
        <w:numPr>
          <w:ilvl w:val="0"/>
          <w:numId w:val="1"/>
        </w:numPr>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Approval of the Agenda/Other Business</w:t>
      </w:r>
    </w:p>
    <w:p w:rsidRPr="00B4747C" w:rsidR="00F95B9B" w:rsidP="00A85B72" w:rsidRDefault="00F95B9B" w14:paraId="27118553" w14:textId="77777777">
      <w:pPr>
        <w:spacing w:line="240" w:lineRule="auto"/>
        <w:ind w:left="360"/>
        <w:rPr>
          <w:color w:val="auto"/>
          <w:sz w:val="24"/>
          <w:szCs w:val="24"/>
        </w:rPr>
      </w:pPr>
      <w:bookmarkStart w:name="_Hlk162364550" w:id="2"/>
    </w:p>
    <w:p w:rsidRPr="00B4747C" w:rsidR="00C81A1B" w:rsidP="00A85B72" w:rsidRDefault="00204D0C" w14:paraId="0F562925" w14:textId="10B31656">
      <w:pPr>
        <w:spacing w:line="240" w:lineRule="auto"/>
        <w:ind w:left="360"/>
        <w:rPr>
          <w:color w:val="auto"/>
          <w:sz w:val="24"/>
          <w:szCs w:val="24"/>
        </w:rPr>
      </w:pPr>
      <w:r w:rsidRPr="00B4747C">
        <w:rPr>
          <w:color w:val="auto"/>
          <w:sz w:val="24"/>
          <w:szCs w:val="24"/>
        </w:rPr>
        <w:t xml:space="preserve">Shelley </w:t>
      </w:r>
      <w:proofErr w:type="spellStart"/>
      <w:r w:rsidRPr="00B4747C">
        <w:rPr>
          <w:color w:val="auto"/>
          <w:sz w:val="24"/>
          <w:szCs w:val="24"/>
        </w:rPr>
        <w:t>Lasking</w:t>
      </w:r>
      <w:proofErr w:type="spellEnd"/>
      <w:r w:rsidRPr="00B4747C">
        <w:rPr>
          <w:color w:val="auto"/>
          <w:sz w:val="24"/>
          <w:szCs w:val="24"/>
        </w:rPr>
        <w:t xml:space="preserve"> seconded by Aleem Punga </w:t>
      </w:r>
      <w:r w:rsidRPr="00B4747C" w:rsidR="005A3C7B">
        <w:rPr>
          <w:color w:val="auto"/>
          <w:sz w:val="24"/>
          <w:szCs w:val="24"/>
        </w:rPr>
        <w:t xml:space="preserve">moved that the agenda be approved as distributed. </w:t>
      </w:r>
    </w:p>
    <w:bookmarkEnd w:id="2"/>
    <w:p w:rsidRPr="00B4747C" w:rsidR="00C16269" w:rsidP="00A85B72" w:rsidRDefault="00C16269" w14:paraId="0FC1E1B8" w14:textId="77777777">
      <w:pPr>
        <w:spacing w:line="240" w:lineRule="auto"/>
        <w:rPr>
          <w:rFonts w:eastAsiaTheme="minorHAnsi"/>
          <w:color w:val="auto"/>
          <w:sz w:val="24"/>
          <w:szCs w:val="24"/>
          <w:lang w:eastAsia="en-US"/>
        </w:rPr>
      </w:pPr>
    </w:p>
    <w:p w:rsidRPr="00A85B72" w:rsidR="009332C3" w:rsidP="00A85B72" w:rsidRDefault="009332C3" w14:paraId="046DF298" w14:textId="77777777">
      <w:pPr>
        <w:numPr>
          <w:ilvl w:val="0"/>
          <w:numId w:val="1"/>
        </w:numPr>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Approval of the Minutes of the Board of Directors Meeting</w:t>
      </w:r>
    </w:p>
    <w:p w:rsidRPr="00B4747C" w:rsidR="009332C3" w:rsidP="00A85B72" w:rsidRDefault="009332C3" w14:paraId="0900630D" w14:textId="77777777">
      <w:pPr>
        <w:spacing w:line="240" w:lineRule="auto"/>
        <w:ind w:left="360"/>
        <w:rPr>
          <w:rFonts w:eastAsiaTheme="minorHAnsi"/>
          <w:color w:val="auto"/>
          <w:sz w:val="24"/>
          <w:szCs w:val="24"/>
          <w:lang w:eastAsia="en-US"/>
        </w:rPr>
      </w:pPr>
    </w:p>
    <w:p w:rsidRPr="00B4747C" w:rsidR="002A1D70" w:rsidP="00A85B72" w:rsidRDefault="002A1D70" w14:paraId="15909D73" w14:textId="1DA9CCBC">
      <w:pPr>
        <w:spacing w:line="240" w:lineRule="auto"/>
        <w:ind w:left="360"/>
        <w:rPr>
          <w:rFonts w:eastAsiaTheme="minorHAnsi"/>
          <w:color w:val="auto"/>
          <w:sz w:val="24"/>
          <w:szCs w:val="24"/>
          <w:lang w:eastAsia="en-US"/>
        </w:rPr>
      </w:pPr>
      <w:r w:rsidRPr="00B4747C">
        <w:rPr>
          <w:color w:val="auto"/>
          <w:sz w:val="24"/>
          <w:szCs w:val="24"/>
        </w:rPr>
        <w:t>The minutes of the Board of Directors meeting from</w:t>
      </w:r>
      <w:r w:rsidRPr="00B4747C" w:rsidR="00F95B9B">
        <w:rPr>
          <w:color w:val="auto"/>
          <w:sz w:val="24"/>
          <w:szCs w:val="24"/>
        </w:rPr>
        <w:t xml:space="preserve"> </w:t>
      </w:r>
      <w:r w:rsidRPr="00B4747C" w:rsidR="00EC1439">
        <w:rPr>
          <w:color w:val="auto"/>
          <w:sz w:val="24"/>
          <w:szCs w:val="24"/>
        </w:rPr>
        <w:t xml:space="preserve">November 21, </w:t>
      </w:r>
      <w:r w:rsidRPr="00B4747C" w:rsidR="003B1D33">
        <w:rPr>
          <w:color w:val="auto"/>
          <w:sz w:val="24"/>
          <w:szCs w:val="24"/>
        </w:rPr>
        <w:t>2024,</w:t>
      </w:r>
      <w:r w:rsidRPr="00B4747C">
        <w:rPr>
          <w:color w:val="auto"/>
          <w:sz w:val="24"/>
          <w:szCs w:val="24"/>
        </w:rPr>
        <w:t xml:space="preserve"> before the Board.  </w:t>
      </w:r>
    </w:p>
    <w:p w:rsidRPr="00B4747C" w:rsidR="002A1D70" w:rsidP="00A85B72" w:rsidRDefault="002A1D70" w14:paraId="3FE11960" w14:textId="77777777">
      <w:pPr>
        <w:spacing w:line="240" w:lineRule="auto"/>
        <w:ind w:left="360"/>
        <w:rPr>
          <w:rFonts w:eastAsiaTheme="minorHAnsi"/>
          <w:color w:val="auto"/>
          <w:sz w:val="24"/>
          <w:szCs w:val="24"/>
          <w:lang w:eastAsia="en-US"/>
        </w:rPr>
      </w:pPr>
    </w:p>
    <w:p w:rsidRPr="00B4747C" w:rsidR="009332C3" w:rsidP="00A85B72" w:rsidRDefault="00204D0C" w14:paraId="6EE4952E" w14:textId="42CCB7F8">
      <w:pPr>
        <w:spacing w:line="240" w:lineRule="auto"/>
        <w:ind w:left="360"/>
        <w:rPr>
          <w:rFonts w:eastAsiaTheme="minorHAnsi"/>
          <w:color w:val="auto"/>
          <w:sz w:val="24"/>
          <w:szCs w:val="24"/>
          <w:lang w:eastAsia="en-US"/>
        </w:rPr>
      </w:pPr>
      <w:r w:rsidRPr="00B4747C">
        <w:rPr>
          <w:rFonts w:eastAsiaTheme="minorHAnsi"/>
          <w:color w:val="auto"/>
          <w:sz w:val="24"/>
          <w:szCs w:val="24"/>
          <w:lang w:eastAsia="en-US"/>
        </w:rPr>
        <w:t xml:space="preserve">Shelley Laskin seconded by Maia Puccetti </w:t>
      </w:r>
      <w:r w:rsidRPr="00B4747C" w:rsidR="005A3C7B">
        <w:rPr>
          <w:rFonts w:eastAsiaTheme="minorHAnsi"/>
          <w:color w:val="auto"/>
          <w:sz w:val="24"/>
          <w:szCs w:val="24"/>
          <w:lang w:eastAsia="en-US"/>
        </w:rPr>
        <w:t xml:space="preserve">moved </w:t>
      </w:r>
      <w:r w:rsidRPr="00B4747C" w:rsidR="0073591D">
        <w:rPr>
          <w:rFonts w:eastAsiaTheme="minorHAnsi"/>
          <w:color w:val="auto"/>
          <w:sz w:val="24"/>
          <w:szCs w:val="24"/>
          <w:lang w:eastAsia="en-US"/>
        </w:rPr>
        <w:t>that</w:t>
      </w:r>
      <w:r w:rsidRPr="00B4747C" w:rsidR="009332C3">
        <w:rPr>
          <w:rFonts w:eastAsiaTheme="minorHAnsi"/>
          <w:color w:val="auto"/>
          <w:sz w:val="24"/>
          <w:szCs w:val="24"/>
          <w:lang w:eastAsia="en-US"/>
        </w:rPr>
        <w:t xml:space="preserve"> </w:t>
      </w:r>
      <w:r w:rsidRPr="00B4747C" w:rsidR="009075B3">
        <w:rPr>
          <w:rFonts w:eastAsiaTheme="minorHAnsi"/>
          <w:color w:val="auto"/>
          <w:sz w:val="24"/>
          <w:szCs w:val="24"/>
          <w:lang w:eastAsia="en-US"/>
        </w:rPr>
        <w:t xml:space="preserve">the Minutes of </w:t>
      </w:r>
      <w:r w:rsidRPr="00B4747C" w:rsidR="009332C3">
        <w:rPr>
          <w:rFonts w:eastAsiaTheme="minorHAnsi"/>
          <w:color w:val="auto"/>
          <w:sz w:val="24"/>
          <w:szCs w:val="24"/>
          <w:lang w:eastAsia="en-US"/>
        </w:rPr>
        <w:t xml:space="preserve">the previous Board Meeting on </w:t>
      </w:r>
      <w:r w:rsidRPr="00B4747C" w:rsidR="00EC1439">
        <w:rPr>
          <w:rFonts w:eastAsiaTheme="minorHAnsi"/>
          <w:color w:val="auto"/>
          <w:sz w:val="24"/>
          <w:szCs w:val="24"/>
          <w:lang w:eastAsia="en-US"/>
        </w:rPr>
        <w:t>November 21</w:t>
      </w:r>
      <w:r w:rsidRPr="00B4747C" w:rsidR="002A1D70">
        <w:rPr>
          <w:rFonts w:eastAsiaTheme="minorHAnsi"/>
          <w:color w:val="auto"/>
          <w:sz w:val="24"/>
          <w:szCs w:val="24"/>
          <w:lang w:eastAsia="en-US"/>
        </w:rPr>
        <w:t>,</w:t>
      </w:r>
      <w:r w:rsidRPr="00B4747C" w:rsidR="009332C3">
        <w:rPr>
          <w:rFonts w:eastAsiaTheme="minorHAnsi"/>
          <w:color w:val="auto"/>
          <w:sz w:val="24"/>
          <w:szCs w:val="24"/>
          <w:lang w:eastAsia="en-US"/>
        </w:rPr>
        <w:t xml:space="preserve"> be approved without amendment.</w:t>
      </w:r>
    </w:p>
    <w:p w:rsidRPr="00B4747C" w:rsidR="00FE5BBF" w:rsidP="00A85B72" w:rsidRDefault="00FE5BBF" w14:paraId="326DBFAF" w14:textId="062EFAD2">
      <w:pPr>
        <w:spacing w:line="240" w:lineRule="auto"/>
        <w:rPr>
          <w:rFonts w:eastAsiaTheme="minorHAnsi"/>
          <w:color w:val="auto"/>
          <w:sz w:val="24"/>
          <w:szCs w:val="24"/>
          <w:lang w:eastAsia="en-US"/>
        </w:rPr>
      </w:pPr>
    </w:p>
    <w:p w:rsidRPr="00A85B72" w:rsidR="00EC1439" w:rsidP="00A85B72" w:rsidRDefault="00EC1439" w14:paraId="2783AD98" w14:textId="1DE36B06">
      <w:pPr>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6. Report from the Audit and Finance Committee</w:t>
      </w:r>
      <w:r w:rsidRPr="00A85B72" w:rsidR="00DB0942">
        <w:rPr>
          <w:rFonts w:eastAsiaTheme="minorHAnsi"/>
          <w:b/>
          <w:bCs/>
          <w:color w:val="auto"/>
          <w:sz w:val="24"/>
          <w:szCs w:val="24"/>
          <w:lang w:eastAsia="en-US"/>
        </w:rPr>
        <w:t xml:space="preserve"> of December 12, 2024</w:t>
      </w:r>
    </w:p>
    <w:p w:rsidRPr="00A85B72" w:rsidR="00EC1439" w:rsidP="00A85B72" w:rsidRDefault="00EC1439" w14:paraId="4EF97E1E" w14:textId="77777777">
      <w:pPr>
        <w:spacing w:line="240" w:lineRule="auto"/>
        <w:rPr>
          <w:rFonts w:eastAsiaTheme="minorHAnsi"/>
          <w:b/>
          <w:bCs/>
          <w:color w:val="auto"/>
          <w:sz w:val="24"/>
          <w:szCs w:val="24"/>
          <w:lang w:eastAsia="en-US"/>
        </w:rPr>
      </w:pPr>
    </w:p>
    <w:p w:rsidRPr="00A85B72" w:rsidR="00FE5BBF" w:rsidP="00A85B72" w:rsidRDefault="00F95B9B" w14:paraId="51737B63" w14:textId="4DEEFFE2">
      <w:pPr>
        <w:pStyle w:val="ListParagraph"/>
        <w:numPr>
          <w:ilvl w:val="0"/>
          <w:numId w:val="16"/>
        </w:numPr>
        <w:autoSpaceDE w:val="0"/>
        <w:autoSpaceDN w:val="0"/>
        <w:adjustRightInd w:val="0"/>
        <w:spacing w:line="240" w:lineRule="auto"/>
        <w:rPr>
          <w:rFonts w:eastAsiaTheme="minorHAnsi"/>
          <w:b/>
          <w:bCs/>
          <w:color w:val="auto"/>
          <w:sz w:val="24"/>
          <w:szCs w:val="24"/>
          <w:lang w:eastAsia="en-US"/>
        </w:rPr>
      </w:pPr>
      <w:r w:rsidRPr="00A85B72">
        <w:rPr>
          <w:rFonts w:eastAsia="Times New Roman"/>
          <w:b/>
          <w:bCs/>
          <w:color w:val="auto"/>
          <w:sz w:val="24"/>
          <w:szCs w:val="24"/>
        </w:rPr>
        <w:t xml:space="preserve"> </w:t>
      </w:r>
      <w:r w:rsidRPr="00A85B72" w:rsidR="00EC1439">
        <w:rPr>
          <w:rFonts w:eastAsia="Times New Roman"/>
          <w:b/>
          <w:bCs/>
          <w:color w:val="auto"/>
          <w:sz w:val="24"/>
          <w:szCs w:val="24"/>
        </w:rPr>
        <w:t>TLC 2023-24 Q4 Operating Results Report</w:t>
      </w:r>
    </w:p>
    <w:p w:rsidRPr="00B4747C" w:rsidR="00EC1439" w:rsidP="00A85B72" w:rsidRDefault="00EC1439" w14:paraId="4F1157A7" w14:textId="77777777">
      <w:pPr>
        <w:autoSpaceDE w:val="0"/>
        <w:autoSpaceDN w:val="0"/>
        <w:adjustRightInd w:val="0"/>
        <w:spacing w:line="240" w:lineRule="auto"/>
        <w:rPr>
          <w:rFonts w:eastAsiaTheme="minorHAnsi"/>
          <w:color w:val="auto"/>
          <w:sz w:val="24"/>
          <w:szCs w:val="24"/>
          <w:lang w:eastAsia="en-US"/>
        </w:rPr>
      </w:pPr>
    </w:p>
    <w:p w:rsidRPr="00B4747C" w:rsidR="00EC1439" w:rsidP="00A85B72" w:rsidRDefault="00204D0C" w14:paraId="1C8A5BF6" w14:textId="110F2B93">
      <w:pPr>
        <w:autoSpaceDE w:val="0"/>
        <w:autoSpaceDN w:val="0"/>
        <w:adjustRightInd w:val="0"/>
        <w:spacing w:line="240" w:lineRule="auto"/>
        <w:ind w:left="426"/>
        <w:rPr>
          <w:rFonts w:eastAsiaTheme="minorHAnsi"/>
          <w:color w:val="auto"/>
          <w:sz w:val="24"/>
          <w:szCs w:val="24"/>
          <w:lang w:eastAsia="en-US"/>
        </w:rPr>
      </w:pPr>
      <w:r w:rsidRPr="00B4747C">
        <w:rPr>
          <w:rFonts w:eastAsiaTheme="minorHAnsi"/>
          <w:color w:val="auto"/>
          <w:sz w:val="24"/>
          <w:szCs w:val="24"/>
          <w:lang w:eastAsia="en-US"/>
        </w:rPr>
        <w:t>Payman seconded by Shelley Laskin moved that</w:t>
      </w:r>
      <w:r w:rsidRPr="00B4747C" w:rsidR="00EC1439">
        <w:rPr>
          <w:rFonts w:eastAsiaTheme="minorHAnsi"/>
          <w:color w:val="auto"/>
          <w:sz w:val="24"/>
          <w:szCs w:val="24"/>
          <w:lang w:eastAsia="en-US"/>
        </w:rPr>
        <w:t xml:space="preserve"> 2023-24 Q4 Operating Results Report be received for information.</w:t>
      </w:r>
    </w:p>
    <w:p w:rsidRPr="00B4747C" w:rsidR="00204D0C" w:rsidP="00A85B72" w:rsidRDefault="00204D0C" w14:paraId="493E335C" w14:textId="77777777">
      <w:pPr>
        <w:autoSpaceDE w:val="0"/>
        <w:autoSpaceDN w:val="0"/>
        <w:adjustRightInd w:val="0"/>
        <w:spacing w:line="240" w:lineRule="auto"/>
        <w:ind w:left="426"/>
        <w:rPr>
          <w:rFonts w:eastAsiaTheme="minorHAnsi"/>
          <w:color w:val="auto"/>
          <w:sz w:val="24"/>
          <w:szCs w:val="24"/>
          <w:lang w:eastAsia="en-US"/>
        </w:rPr>
      </w:pPr>
    </w:p>
    <w:p w:rsidRPr="00B4747C" w:rsidR="00204D0C" w:rsidP="00A85B72" w:rsidRDefault="00204D0C" w14:paraId="64B20425" w14:textId="42CE8D53">
      <w:pPr>
        <w:autoSpaceDE w:val="0"/>
        <w:autoSpaceDN w:val="0"/>
        <w:adjustRightInd w:val="0"/>
        <w:spacing w:line="240" w:lineRule="auto"/>
        <w:ind w:left="426"/>
        <w:rPr>
          <w:rFonts w:eastAsiaTheme="minorHAnsi"/>
          <w:color w:val="auto"/>
          <w:sz w:val="24"/>
          <w:szCs w:val="24"/>
          <w:lang w:eastAsia="en-US"/>
        </w:rPr>
      </w:pPr>
      <w:r w:rsidRPr="00B4747C">
        <w:rPr>
          <w:rFonts w:eastAsiaTheme="minorHAnsi"/>
          <w:color w:val="auto"/>
          <w:sz w:val="24"/>
          <w:szCs w:val="24"/>
          <w:lang w:eastAsia="en-US"/>
        </w:rPr>
        <w:t xml:space="preserve">The motion carried. </w:t>
      </w:r>
    </w:p>
    <w:p w:rsidRPr="00A85B72" w:rsidR="00204D0C" w:rsidP="00A85B72" w:rsidRDefault="00204D0C" w14:paraId="5A52D260" w14:textId="77777777">
      <w:pPr>
        <w:autoSpaceDE w:val="0"/>
        <w:autoSpaceDN w:val="0"/>
        <w:adjustRightInd w:val="0"/>
        <w:spacing w:line="240" w:lineRule="auto"/>
        <w:ind w:left="426"/>
        <w:rPr>
          <w:rFonts w:eastAsiaTheme="minorHAnsi"/>
          <w:b/>
          <w:bCs/>
          <w:color w:val="auto"/>
          <w:sz w:val="24"/>
          <w:szCs w:val="24"/>
          <w:lang w:eastAsia="en-US"/>
        </w:rPr>
      </w:pPr>
    </w:p>
    <w:p w:rsidRPr="00A85B72" w:rsidR="00715E15" w:rsidP="00A85B72" w:rsidRDefault="009B33F7" w14:paraId="36AB2841" w14:textId="14CEC3E9">
      <w:pPr>
        <w:autoSpaceDE w:val="0"/>
        <w:autoSpaceDN w:val="0"/>
        <w:adjustRightInd w:val="0"/>
        <w:spacing w:line="240" w:lineRule="auto"/>
        <w:ind w:left="426"/>
        <w:rPr>
          <w:rFonts w:eastAsiaTheme="minorHAnsi"/>
          <w:b/>
          <w:bCs/>
          <w:color w:val="auto"/>
          <w:sz w:val="24"/>
          <w:szCs w:val="24"/>
          <w:lang w:eastAsia="en-US"/>
        </w:rPr>
      </w:pPr>
      <w:r w:rsidRPr="00A85B72">
        <w:rPr>
          <w:rFonts w:eastAsiaTheme="minorHAnsi"/>
          <w:b/>
          <w:bCs/>
          <w:color w:val="auto"/>
          <w:sz w:val="24"/>
          <w:szCs w:val="24"/>
          <w:lang w:eastAsia="en-US"/>
        </w:rPr>
        <w:t xml:space="preserve">2. </w:t>
      </w:r>
      <w:r w:rsidRPr="00A85B72" w:rsidR="00102760">
        <w:rPr>
          <w:rFonts w:eastAsiaTheme="minorHAnsi"/>
          <w:b/>
          <w:bCs/>
          <w:color w:val="auto"/>
          <w:sz w:val="24"/>
          <w:szCs w:val="24"/>
          <w:lang w:eastAsia="en-US"/>
        </w:rPr>
        <w:t xml:space="preserve"> </w:t>
      </w:r>
      <w:r w:rsidRPr="00A85B72" w:rsidR="00EC1439">
        <w:rPr>
          <w:rFonts w:eastAsiaTheme="minorHAnsi"/>
          <w:b/>
          <w:bCs/>
          <w:color w:val="auto"/>
          <w:sz w:val="24"/>
          <w:szCs w:val="24"/>
          <w:lang w:eastAsia="en-US"/>
        </w:rPr>
        <w:t>TLC Unaudited Financial Statements for The Year Ending August 31, 2024</w:t>
      </w:r>
    </w:p>
    <w:p w:rsidRPr="00B4747C" w:rsidR="009B33F7" w:rsidP="00A85B72" w:rsidRDefault="009B33F7" w14:paraId="6B19859F" w14:textId="77777777">
      <w:pPr>
        <w:autoSpaceDE w:val="0"/>
        <w:autoSpaceDN w:val="0"/>
        <w:adjustRightInd w:val="0"/>
        <w:spacing w:line="240" w:lineRule="auto"/>
        <w:rPr>
          <w:rFonts w:eastAsiaTheme="minorHAnsi"/>
          <w:color w:val="auto"/>
          <w:sz w:val="24"/>
          <w:szCs w:val="24"/>
          <w:lang w:eastAsia="en-US"/>
        </w:rPr>
      </w:pPr>
    </w:p>
    <w:p w:rsidRPr="00B4747C" w:rsidR="002F72CC" w:rsidP="00A85B72" w:rsidRDefault="00204D0C" w14:paraId="20B714E2" w14:textId="0BF5C326">
      <w:pPr>
        <w:spacing w:line="240" w:lineRule="auto"/>
        <w:ind w:left="426"/>
        <w:rPr>
          <w:rFonts w:eastAsia="Times New Roman"/>
          <w:color w:val="auto"/>
          <w:sz w:val="24"/>
          <w:szCs w:val="24"/>
        </w:rPr>
      </w:pPr>
      <w:r w:rsidRPr="00B4747C">
        <w:rPr>
          <w:rFonts w:eastAsia="Times New Roman"/>
          <w:color w:val="auto"/>
          <w:sz w:val="24"/>
          <w:szCs w:val="24"/>
        </w:rPr>
        <w:t>Payman</w:t>
      </w:r>
      <w:r w:rsidRPr="00B4747C">
        <w:rPr>
          <w:rFonts w:eastAsia="Times New Roman"/>
          <w:color w:val="auto"/>
          <w:sz w:val="24"/>
          <w:szCs w:val="24"/>
        </w:rPr>
        <w:t xml:space="preserve"> </w:t>
      </w:r>
      <w:proofErr w:type="spellStart"/>
      <w:r w:rsidRPr="00B4747C">
        <w:rPr>
          <w:rFonts w:eastAsia="Times New Roman"/>
          <w:color w:val="auto"/>
          <w:sz w:val="24"/>
          <w:szCs w:val="24"/>
        </w:rPr>
        <w:t>Berjus</w:t>
      </w:r>
      <w:proofErr w:type="spellEnd"/>
      <w:r w:rsidRPr="00B4747C">
        <w:rPr>
          <w:rFonts w:eastAsia="Times New Roman"/>
          <w:color w:val="auto"/>
          <w:sz w:val="24"/>
          <w:szCs w:val="24"/>
        </w:rPr>
        <w:t xml:space="preserve"> seconded by Shelley</w:t>
      </w:r>
      <w:r w:rsidRPr="00B4747C">
        <w:rPr>
          <w:rFonts w:eastAsia="Times New Roman"/>
          <w:color w:val="auto"/>
          <w:sz w:val="24"/>
          <w:szCs w:val="24"/>
        </w:rPr>
        <w:t xml:space="preserve"> Laskin moved that </w:t>
      </w:r>
      <w:r w:rsidRPr="00B4747C" w:rsidR="00EC1439">
        <w:rPr>
          <w:rFonts w:eastAsia="Times New Roman"/>
          <w:color w:val="auto"/>
          <w:sz w:val="24"/>
          <w:szCs w:val="24"/>
        </w:rPr>
        <w:t>the TLC Unaudited Financial Statements for the year ending August 31, 2024, be received for information.</w:t>
      </w:r>
    </w:p>
    <w:p w:rsidRPr="00B4747C" w:rsidR="00204D0C" w:rsidP="00A85B72" w:rsidRDefault="00204D0C" w14:paraId="00D6439F" w14:textId="77777777">
      <w:pPr>
        <w:spacing w:line="240" w:lineRule="auto"/>
        <w:ind w:left="426"/>
        <w:rPr>
          <w:rFonts w:eastAsia="Times New Roman"/>
          <w:color w:val="auto"/>
          <w:sz w:val="24"/>
          <w:szCs w:val="24"/>
        </w:rPr>
      </w:pPr>
    </w:p>
    <w:p w:rsidRPr="00B4747C" w:rsidR="00204D0C" w:rsidP="00A85B72" w:rsidRDefault="00204D0C" w14:paraId="37982186" w14:textId="1F72C57E">
      <w:pPr>
        <w:spacing w:line="240" w:lineRule="auto"/>
        <w:ind w:left="426"/>
        <w:rPr>
          <w:rFonts w:eastAsia="Times New Roman"/>
          <w:color w:val="auto"/>
          <w:sz w:val="24"/>
          <w:szCs w:val="24"/>
        </w:rPr>
      </w:pPr>
      <w:r w:rsidRPr="00B4747C">
        <w:rPr>
          <w:rFonts w:eastAsia="Times New Roman"/>
          <w:color w:val="auto"/>
          <w:sz w:val="24"/>
          <w:szCs w:val="24"/>
        </w:rPr>
        <w:t>The motion carried.</w:t>
      </w:r>
    </w:p>
    <w:p w:rsidRPr="00A85B72" w:rsidR="009B33F7" w:rsidP="00A85B72" w:rsidRDefault="009B33F7" w14:paraId="7FF38EDD" w14:textId="692DBDEA">
      <w:pPr>
        <w:spacing w:line="240" w:lineRule="auto"/>
        <w:contextualSpacing/>
        <w:rPr>
          <w:rFonts w:eastAsiaTheme="minorHAnsi"/>
          <w:b/>
          <w:bCs/>
          <w:color w:val="auto"/>
          <w:kern w:val="2"/>
          <w:sz w:val="24"/>
          <w:szCs w:val="24"/>
          <w:lang w:eastAsia="en-US"/>
          <w14:ligatures w14:val="standardContextual"/>
        </w:rPr>
      </w:pPr>
    </w:p>
    <w:p w:rsidRPr="00A85B72" w:rsidR="00DD5853" w:rsidP="00A85B72" w:rsidRDefault="00102760" w14:paraId="58A9DB25" w14:textId="7FAEF627">
      <w:pPr>
        <w:spacing w:line="240" w:lineRule="auto"/>
        <w:ind w:left="426"/>
        <w:contextualSpacing/>
        <w:rPr>
          <w:rFonts w:eastAsiaTheme="minorHAnsi"/>
          <w:b/>
          <w:bCs/>
          <w:color w:val="auto"/>
          <w:kern w:val="2"/>
          <w:sz w:val="24"/>
          <w:szCs w:val="24"/>
          <w:lang w:eastAsia="en-US"/>
          <w14:ligatures w14:val="standardContextual"/>
        </w:rPr>
      </w:pPr>
      <w:r w:rsidRPr="00A85B72">
        <w:rPr>
          <w:rFonts w:eastAsiaTheme="minorHAnsi"/>
          <w:b/>
          <w:bCs/>
          <w:color w:val="auto"/>
          <w:sz w:val="24"/>
          <w:szCs w:val="24"/>
          <w:lang w:val="en-US" w:eastAsia="en-US"/>
        </w:rPr>
        <w:t xml:space="preserve">3. </w:t>
      </w:r>
      <w:r w:rsidRPr="00A85B72" w:rsidR="009B33F7">
        <w:rPr>
          <w:rFonts w:eastAsiaTheme="minorHAnsi"/>
          <w:b/>
          <w:bCs/>
          <w:color w:val="auto"/>
          <w:sz w:val="24"/>
          <w:szCs w:val="24"/>
          <w:lang w:val="en-US" w:eastAsia="en-US"/>
        </w:rPr>
        <w:t xml:space="preserve"> </w:t>
      </w:r>
      <w:r w:rsidRPr="00A85B72" w:rsidR="00EC1439">
        <w:rPr>
          <w:rFonts w:eastAsiaTheme="minorHAnsi"/>
          <w:b/>
          <w:bCs/>
          <w:color w:val="auto"/>
          <w:sz w:val="24"/>
          <w:szCs w:val="24"/>
          <w:lang w:val="en-US" w:eastAsia="en-US"/>
        </w:rPr>
        <w:t>Revised 2024-2025 TLC Operations Budget</w:t>
      </w:r>
    </w:p>
    <w:p w:rsidRPr="00B4747C" w:rsidR="00595C6A" w:rsidP="00A85B72" w:rsidRDefault="002F72CC" w14:paraId="7E85F8CD" w14:textId="05027CA3">
      <w:pPr>
        <w:spacing w:line="240" w:lineRule="auto"/>
        <w:contextualSpacing/>
        <w:rPr>
          <w:rFonts w:eastAsiaTheme="minorHAnsi"/>
          <w:color w:val="auto"/>
          <w:kern w:val="2"/>
          <w:sz w:val="24"/>
          <w:szCs w:val="24"/>
          <w:lang w:eastAsia="en-US"/>
          <w14:ligatures w14:val="standardContextual"/>
        </w:rPr>
      </w:pPr>
      <w:r w:rsidRPr="00B4747C">
        <w:rPr>
          <w:rFonts w:eastAsiaTheme="minorHAnsi"/>
          <w:color w:val="auto"/>
          <w:kern w:val="2"/>
          <w:sz w:val="24"/>
          <w:szCs w:val="24"/>
          <w:lang w:eastAsia="en-US"/>
          <w14:ligatures w14:val="standardContextual"/>
        </w:rPr>
        <w:tab/>
      </w:r>
    </w:p>
    <w:p w:rsidRPr="00B4747C" w:rsidR="00EC1439" w:rsidP="00A85B72" w:rsidRDefault="00204D0C" w14:paraId="583C3CEF" w14:textId="4C9402BB">
      <w:pPr>
        <w:spacing w:line="240" w:lineRule="auto"/>
        <w:ind w:left="567"/>
        <w:contextualSpacing/>
        <w:rPr>
          <w:rFonts w:eastAsiaTheme="minorHAnsi"/>
          <w:color w:val="auto"/>
          <w:kern w:val="2"/>
          <w:sz w:val="24"/>
          <w:szCs w:val="24"/>
          <w:lang w:eastAsia="en-US"/>
          <w14:ligatures w14:val="standardContextual"/>
        </w:rPr>
      </w:pPr>
      <w:r w:rsidRPr="00B4747C">
        <w:rPr>
          <w:rFonts w:eastAsiaTheme="minorHAnsi"/>
          <w:color w:val="auto"/>
          <w:kern w:val="2"/>
          <w:sz w:val="24"/>
          <w:szCs w:val="24"/>
          <w:lang w:eastAsia="en-US"/>
          <w14:ligatures w14:val="standardContextual"/>
        </w:rPr>
        <w:t xml:space="preserve">Payman </w:t>
      </w:r>
      <w:r w:rsidRPr="00B4747C">
        <w:rPr>
          <w:rFonts w:eastAsiaTheme="minorHAnsi"/>
          <w:color w:val="auto"/>
          <w:kern w:val="2"/>
          <w:sz w:val="24"/>
          <w:szCs w:val="24"/>
          <w:lang w:eastAsia="en-US"/>
          <w14:ligatures w14:val="standardContextual"/>
        </w:rPr>
        <w:t xml:space="preserve">Berjis </w:t>
      </w:r>
      <w:r w:rsidRPr="00B4747C">
        <w:rPr>
          <w:rFonts w:eastAsiaTheme="minorHAnsi"/>
          <w:color w:val="auto"/>
          <w:kern w:val="2"/>
          <w:sz w:val="24"/>
          <w:szCs w:val="24"/>
          <w:lang w:eastAsia="en-US"/>
          <w14:ligatures w14:val="standardContextual"/>
        </w:rPr>
        <w:t xml:space="preserve">seconded by Shelley </w:t>
      </w:r>
      <w:r w:rsidRPr="00B4747C">
        <w:rPr>
          <w:rFonts w:eastAsiaTheme="minorHAnsi"/>
          <w:color w:val="auto"/>
          <w:kern w:val="2"/>
          <w:sz w:val="24"/>
          <w:szCs w:val="24"/>
          <w:lang w:eastAsia="en-US"/>
          <w14:ligatures w14:val="standardContextual"/>
        </w:rPr>
        <w:t xml:space="preserve">Laskin moved </w:t>
      </w:r>
      <w:r w:rsidRPr="00B4747C" w:rsidR="00EC1439">
        <w:rPr>
          <w:rFonts w:eastAsiaTheme="minorHAnsi"/>
          <w:color w:val="auto"/>
          <w:kern w:val="2"/>
          <w:sz w:val="24"/>
          <w:szCs w:val="24"/>
          <w:lang w:eastAsia="en-US"/>
          <w14:ligatures w14:val="standardContextual"/>
        </w:rPr>
        <w:t>that the TLC Board receive the Revised 2024-2025 TLC Operations Budget, for information.</w:t>
      </w:r>
    </w:p>
    <w:p w:rsidRPr="00B4747C" w:rsidR="00204D0C" w:rsidP="00A85B72" w:rsidRDefault="00204D0C" w14:paraId="2F59DC3C" w14:textId="77777777">
      <w:pPr>
        <w:spacing w:line="240" w:lineRule="auto"/>
        <w:ind w:left="567"/>
        <w:contextualSpacing/>
        <w:rPr>
          <w:rFonts w:eastAsiaTheme="minorHAnsi"/>
          <w:color w:val="auto"/>
          <w:kern w:val="2"/>
          <w:sz w:val="24"/>
          <w:szCs w:val="24"/>
          <w:lang w:eastAsia="en-US"/>
          <w14:ligatures w14:val="standardContextual"/>
        </w:rPr>
      </w:pPr>
    </w:p>
    <w:p w:rsidRPr="00B4747C" w:rsidR="00204D0C" w:rsidP="00A85B72" w:rsidRDefault="00204D0C" w14:paraId="59820FAE" w14:textId="559F4E7C">
      <w:pPr>
        <w:spacing w:line="240" w:lineRule="auto"/>
        <w:ind w:left="567"/>
        <w:contextualSpacing/>
        <w:rPr>
          <w:rFonts w:eastAsiaTheme="minorHAnsi"/>
          <w:color w:val="auto"/>
          <w:kern w:val="2"/>
          <w:sz w:val="24"/>
          <w:szCs w:val="24"/>
          <w:lang w:eastAsia="en-US"/>
          <w14:ligatures w14:val="standardContextual"/>
        </w:rPr>
      </w:pPr>
      <w:r w:rsidRPr="00B4747C">
        <w:rPr>
          <w:rFonts w:eastAsiaTheme="minorHAnsi"/>
          <w:color w:val="auto"/>
          <w:kern w:val="2"/>
          <w:sz w:val="24"/>
          <w:szCs w:val="24"/>
          <w:lang w:eastAsia="en-US"/>
          <w14:ligatures w14:val="standardContextual"/>
        </w:rPr>
        <w:t>The motion carried.</w:t>
      </w:r>
    </w:p>
    <w:p w:rsidRPr="00B4747C" w:rsidR="00EC1439" w:rsidP="00A85B72" w:rsidRDefault="00EC1439" w14:paraId="3BF72347" w14:textId="77777777">
      <w:pPr>
        <w:spacing w:line="240" w:lineRule="auto"/>
        <w:contextualSpacing/>
        <w:rPr>
          <w:rFonts w:eastAsiaTheme="minorHAnsi"/>
          <w:color w:val="auto"/>
          <w:kern w:val="2"/>
          <w:sz w:val="24"/>
          <w:szCs w:val="24"/>
          <w:lang w:eastAsia="en-US"/>
          <w14:ligatures w14:val="standardContextual"/>
        </w:rPr>
      </w:pPr>
    </w:p>
    <w:p w:rsidRPr="00A85B72" w:rsidR="009B33F7" w:rsidP="00A85B72" w:rsidRDefault="002F72CC" w14:paraId="3394A8E9" w14:textId="773D4810">
      <w:pPr>
        <w:spacing w:line="240" w:lineRule="auto"/>
        <w:contextualSpacing/>
        <w:rPr>
          <w:rFonts w:eastAsiaTheme="minorHAnsi"/>
          <w:b/>
          <w:bCs/>
          <w:color w:val="auto"/>
          <w:kern w:val="2"/>
          <w:sz w:val="24"/>
          <w:szCs w:val="24"/>
          <w:lang w:eastAsia="en-US"/>
          <w14:ligatures w14:val="standardContextual"/>
        </w:rPr>
      </w:pPr>
      <w:r w:rsidRPr="00A85B72">
        <w:rPr>
          <w:rFonts w:eastAsiaTheme="minorHAnsi"/>
          <w:b/>
          <w:bCs/>
          <w:color w:val="auto"/>
          <w:kern w:val="2"/>
          <w:sz w:val="24"/>
          <w:szCs w:val="24"/>
          <w:lang w:eastAsia="en-US"/>
          <w14:ligatures w14:val="standardContextual"/>
        </w:rPr>
        <w:lastRenderedPageBreak/>
        <w:tab/>
      </w:r>
    </w:p>
    <w:p w:rsidRPr="00A85B72" w:rsidR="009B33F7" w:rsidP="00A85B72" w:rsidRDefault="00EC1439" w14:paraId="17113E59" w14:textId="2F1D86D3">
      <w:pPr>
        <w:autoSpaceDE w:val="0"/>
        <w:autoSpaceDN w:val="0"/>
        <w:adjustRightInd w:val="0"/>
        <w:spacing w:line="240" w:lineRule="auto"/>
        <w:ind w:left="851" w:hanging="284"/>
        <w:rPr>
          <w:rFonts w:eastAsia="Times New Roman"/>
          <w:b/>
          <w:bCs/>
          <w:color w:val="auto"/>
          <w:sz w:val="24"/>
          <w:szCs w:val="24"/>
        </w:rPr>
      </w:pPr>
      <w:r w:rsidRPr="00A85B72">
        <w:rPr>
          <w:rFonts w:eastAsiaTheme="minorHAnsi"/>
          <w:b/>
          <w:bCs/>
          <w:color w:val="auto"/>
          <w:kern w:val="2"/>
          <w:sz w:val="24"/>
          <w:szCs w:val="24"/>
          <w:lang w:eastAsia="en-US"/>
          <w14:ligatures w14:val="standardContextual"/>
        </w:rPr>
        <w:t xml:space="preserve">4.   Revisions </w:t>
      </w:r>
      <w:proofErr w:type="gramStart"/>
      <w:r w:rsidRPr="00A85B72">
        <w:rPr>
          <w:rFonts w:eastAsiaTheme="minorHAnsi"/>
          <w:b/>
          <w:bCs/>
          <w:color w:val="auto"/>
          <w:kern w:val="2"/>
          <w:sz w:val="24"/>
          <w:szCs w:val="24"/>
          <w:lang w:eastAsia="en-US"/>
          <w14:ligatures w14:val="standardContextual"/>
        </w:rPr>
        <w:t>To</w:t>
      </w:r>
      <w:proofErr w:type="gramEnd"/>
      <w:r w:rsidRPr="00A85B72">
        <w:rPr>
          <w:rFonts w:eastAsiaTheme="minorHAnsi"/>
          <w:b/>
          <w:bCs/>
          <w:color w:val="auto"/>
          <w:kern w:val="2"/>
          <w:sz w:val="24"/>
          <w:szCs w:val="24"/>
          <w:lang w:eastAsia="en-US"/>
          <w14:ligatures w14:val="standardContextual"/>
        </w:rPr>
        <w:t xml:space="preserve"> TLC Delegation Authority Policy</w:t>
      </w:r>
    </w:p>
    <w:p w:rsidRPr="00B4747C" w:rsidR="009B33F7" w:rsidP="00A85B72" w:rsidRDefault="009B33F7" w14:paraId="3C51BF72" w14:textId="77777777">
      <w:pPr>
        <w:spacing w:line="240" w:lineRule="auto"/>
        <w:contextualSpacing/>
        <w:rPr>
          <w:rFonts w:eastAsiaTheme="minorHAnsi"/>
          <w:color w:val="auto"/>
          <w:kern w:val="2"/>
          <w:sz w:val="24"/>
          <w:szCs w:val="24"/>
          <w:lang w:eastAsia="en-US"/>
          <w14:ligatures w14:val="standardContextual"/>
        </w:rPr>
      </w:pPr>
    </w:p>
    <w:p w:rsidRPr="00B4747C" w:rsidR="003915A9" w:rsidP="00A85B72" w:rsidRDefault="00204D0C" w14:paraId="3F9B54DD" w14:textId="2D03AD4D">
      <w:pPr>
        <w:spacing w:line="240" w:lineRule="auto"/>
        <w:ind w:left="567"/>
        <w:contextualSpacing/>
        <w:rPr>
          <w:rFonts w:eastAsiaTheme="minorHAnsi"/>
          <w:color w:val="auto"/>
          <w:kern w:val="2"/>
          <w:sz w:val="24"/>
          <w:szCs w:val="24"/>
          <w:lang w:eastAsia="en-US"/>
          <w14:ligatures w14:val="standardContextual"/>
        </w:rPr>
      </w:pPr>
      <w:proofErr w:type="spellStart"/>
      <w:r w:rsidRPr="00B4747C">
        <w:rPr>
          <w:rFonts w:eastAsiaTheme="minorHAnsi"/>
          <w:color w:val="auto"/>
          <w:kern w:val="2"/>
          <w:sz w:val="24"/>
          <w:szCs w:val="24"/>
          <w:lang w:eastAsia="en-US"/>
          <w14:ligatures w14:val="standardContextual"/>
        </w:rPr>
        <w:t>Paymen</w:t>
      </w:r>
      <w:proofErr w:type="spellEnd"/>
      <w:r w:rsidRPr="00B4747C">
        <w:rPr>
          <w:rFonts w:eastAsiaTheme="minorHAnsi"/>
          <w:color w:val="auto"/>
          <w:kern w:val="2"/>
          <w:sz w:val="24"/>
          <w:szCs w:val="24"/>
          <w:lang w:eastAsia="en-US"/>
          <w14:ligatures w14:val="standardContextual"/>
        </w:rPr>
        <w:t xml:space="preserve"> </w:t>
      </w:r>
      <w:r w:rsidRPr="00B4747C">
        <w:rPr>
          <w:rFonts w:eastAsiaTheme="minorHAnsi"/>
          <w:color w:val="auto"/>
          <w:kern w:val="2"/>
          <w:sz w:val="24"/>
          <w:szCs w:val="24"/>
          <w:lang w:eastAsia="en-US"/>
          <w14:ligatures w14:val="standardContextual"/>
        </w:rPr>
        <w:t xml:space="preserve">Berjis </w:t>
      </w:r>
      <w:r w:rsidRPr="00B4747C">
        <w:rPr>
          <w:rFonts w:eastAsiaTheme="minorHAnsi"/>
          <w:color w:val="auto"/>
          <w:kern w:val="2"/>
          <w:sz w:val="24"/>
          <w:szCs w:val="24"/>
          <w:lang w:eastAsia="en-US"/>
          <w14:ligatures w14:val="standardContextual"/>
        </w:rPr>
        <w:t>seconded by Shelley</w:t>
      </w:r>
      <w:r w:rsidRPr="00B4747C">
        <w:rPr>
          <w:rFonts w:eastAsiaTheme="minorHAnsi"/>
          <w:color w:val="auto"/>
          <w:kern w:val="2"/>
          <w:sz w:val="24"/>
          <w:szCs w:val="24"/>
          <w:lang w:eastAsia="en-US"/>
          <w14:ligatures w14:val="standardContextual"/>
        </w:rPr>
        <w:t xml:space="preserve"> Laskin</w:t>
      </w:r>
      <w:r w:rsidRPr="00B4747C">
        <w:rPr>
          <w:rFonts w:eastAsiaTheme="minorHAnsi"/>
          <w:color w:val="auto"/>
          <w:kern w:val="2"/>
          <w:sz w:val="24"/>
          <w:szCs w:val="24"/>
          <w:lang w:eastAsia="en-US"/>
          <w14:ligatures w14:val="standardContextual"/>
        </w:rPr>
        <w:t xml:space="preserve"> </w:t>
      </w:r>
      <w:r w:rsidRPr="00B4747C">
        <w:rPr>
          <w:rFonts w:eastAsiaTheme="minorHAnsi"/>
          <w:color w:val="auto"/>
          <w:kern w:val="2"/>
          <w:sz w:val="24"/>
          <w:szCs w:val="24"/>
          <w:lang w:eastAsia="en-US"/>
          <w14:ligatures w14:val="standardContextual"/>
        </w:rPr>
        <w:t>moved</w:t>
      </w:r>
      <w:r w:rsidRPr="00B4747C" w:rsidR="00EC1439">
        <w:rPr>
          <w:rFonts w:eastAsiaTheme="minorHAnsi"/>
          <w:color w:val="auto"/>
          <w:kern w:val="2"/>
          <w:sz w:val="24"/>
          <w:szCs w:val="24"/>
          <w:lang w:eastAsia="en-US"/>
          <w14:ligatures w14:val="standardContextual"/>
        </w:rPr>
        <w:t xml:space="preserve"> that the TLC Board adopt the updated </w:t>
      </w:r>
      <w:r w:rsidRPr="00B4747C" w:rsidR="00EC1439">
        <w:rPr>
          <w:rFonts w:eastAsiaTheme="minorHAnsi"/>
          <w:i/>
          <w:iCs/>
          <w:color w:val="auto"/>
          <w:kern w:val="2"/>
          <w:sz w:val="24"/>
          <w:szCs w:val="24"/>
          <w:lang w:eastAsia="en-US"/>
          <w14:ligatures w14:val="standardContextual"/>
        </w:rPr>
        <w:t>Delegation of Signing Authority Policy</w:t>
      </w:r>
      <w:r w:rsidRPr="00B4747C" w:rsidR="00EC1439">
        <w:rPr>
          <w:rFonts w:eastAsiaTheme="minorHAnsi"/>
          <w:color w:val="auto"/>
          <w:kern w:val="2"/>
          <w:sz w:val="24"/>
          <w:szCs w:val="24"/>
          <w:lang w:eastAsia="en-US"/>
          <w14:ligatures w14:val="standardContextual"/>
        </w:rPr>
        <w:t xml:space="preserve"> as presented.</w:t>
      </w:r>
    </w:p>
    <w:p w:rsidRPr="00B4747C" w:rsidR="00204D0C" w:rsidP="00A85B72" w:rsidRDefault="00204D0C" w14:paraId="31534063" w14:textId="77777777">
      <w:pPr>
        <w:spacing w:line="240" w:lineRule="auto"/>
        <w:ind w:left="567"/>
        <w:contextualSpacing/>
        <w:rPr>
          <w:rFonts w:eastAsiaTheme="minorHAnsi"/>
          <w:color w:val="auto"/>
          <w:kern w:val="2"/>
          <w:sz w:val="24"/>
          <w:szCs w:val="24"/>
          <w:lang w:eastAsia="en-US"/>
          <w14:ligatures w14:val="standardContextual"/>
        </w:rPr>
      </w:pPr>
    </w:p>
    <w:p w:rsidRPr="00B4747C" w:rsidR="00204D0C" w:rsidP="00A85B72" w:rsidRDefault="00204D0C" w14:paraId="7C50E2DE" w14:textId="146972AC">
      <w:pPr>
        <w:spacing w:line="240" w:lineRule="auto"/>
        <w:ind w:left="567"/>
        <w:contextualSpacing/>
        <w:rPr>
          <w:rFonts w:eastAsiaTheme="minorHAnsi"/>
          <w:color w:val="auto"/>
          <w:kern w:val="2"/>
          <w:sz w:val="24"/>
          <w:szCs w:val="24"/>
          <w:lang w:eastAsia="en-US"/>
          <w14:ligatures w14:val="standardContextual"/>
        </w:rPr>
      </w:pPr>
      <w:r w:rsidRPr="00B4747C">
        <w:rPr>
          <w:rFonts w:eastAsiaTheme="minorHAnsi"/>
          <w:color w:val="auto"/>
          <w:kern w:val="2"/>
          <w:sz w:val="24"/>
          <w:szCs w:val="24"/>
          <w:lang w:eastAsia="en-US"/>
          <w14:ligatures w14:val="standardContextual"/>
        </w:rPr>
        <w:t xml:space="preserve">The motion carried. </w:t>
      </w:r>
    </w:p>
    <w:p w:rsidRPr="00A85B72" w:rsidR="00204D0C" w:rsidP="00A85B72" w:rsidRDefault="00204D0C" w14:paraId="1F747F3E" w14:textId="77777777">
      <w:pPr>
        <w:spacing w:line="240" w:lineRule="auto"/>
        <w:ind w:left="567"/>
        <w:contextualSpacing/>
        <w:rPr>
          <w:rFonts w:eastAsiaTheme="minorHAnsi"/>
          <w:b/>
          <w:bCs/>
          <w:color w:val="auto"/>
          <w:kern w:val="2"/>
          <w:sz w:val="24"/>
          <w:szCs w:val="24"/>
          <w:lang w:eastAsia="en-US"/>
          <w14:ligatures w14:val="standardContextual"/>
        </w:rPr>
      </w:pPr>
    </w:p>
    <w:p w:rsidRPr="00A85B72" w:rsidR="00595C6A" w:rsidP="00A85B72" w:rsidRDefault="00DB0942" w14:paraId="49166203" w14:textId="7FDE66F2">
      <w:pPr>
        <w:spacing w:line="240" w:lineRule="auto"/>
        <w:contextualSpacing/>
        <w:rPr>
          <w:rFonts w:eastAsia="Times New Roman"/>
          <w:b/>
          <w:bCs/>
          <w:color w:val="auto"/>
          <w:sz w:val="24"/>
          <w:szCs w:val="24"/>
        </w:rPr>
      </w:pPr>
      <w:r w:rsidRPr="00A85B72">
        <w:rPr>
          <w:rFonts w:eastAsiaTheme="minorHAnsi"/>
          <w:b/>
          <w:bCs/>
          <w:color w:val="auto"/>
          <w:kern w:val="2"/>
          <w:sz w:val="24"/>
          <w:szCs w:val="24"/>
          <w:lang w:eastAsia="en-US"/>
          <w14:ligatures w14:val="standardContextual"/>
        </w:rPr>
        <w:t xml:space="preserve">7. </w:t>
      </w:r>
      <w:r w:rsidRPr="00A85B72" w:rsidR="004E34DB">
        <w:rPr>
          <w:rFonts w:eastAsiaTheme="minorHAnsi"/>
          <w:b/>
          <w:bCs/>
          <w:color w:val="auto"/>
          <w:kern w:val="2"/>
          <w:sz w:val="24"/>
          <w:szCs w:val="24"/>
          <w:lang w:eastAsia="en-US"/>
          <w14:ligatures w14:val="standardContextual"/>
        </w:rPr>
        <w:t xml:space="preserve"> </w:t>
      </w:r>
      <w:r w:rsidRPr="00A85B72">
        <w:rPr>
          <w:rFonts w:eastAsia="Times New Roman"/>
          <w:b/>
          <w:bCs/>
          <w:color w:val="auto"/>
          <w:sz w:val="24"/>
          <w:szCs w:val="24"/>
        </w:rPr>
        <w:t xml:space="preserve">Report from the Human Resources, Nominating and Governance Committee of January 21, 2025 </w:t>
      </w:r>
    </w:p>
    <w:p w:rsidRPr="00B4747C" w:rsidR="00355488" w:rsidP="00A85B72" w:rsidRDefault="00355488" w14:paraId="0F947890" w14:textId="77777777">
      <w:pPr>
        <w:spacing w:line="240" w:lineRule="auto"/>
        <w:ind w:firstLine="567"/>
        <w:contextualSpacing/>
        <w:rPr>
          <w:rFonts w:eastAsia="Times New Roman"/>
          <w:color w:val="auto"/>
          <w:sz w:val="24"/>
          <w:szCs w:val="24"/>
        </w:rPr>
      </w:pPr>
    </w:p>
    <w:p w:rsidRPr="00A85B72" w:rsidR="00355488" w:rsidP="00A85B72" w:rsidRDefault="00DB0942" w14:paraId="1BADEE25" w14:textId="40405D82">
      <w:pPr>
        <w:spacing w:line="240" w:lineRule="auto"/>
        <w:ind w:left="567"/>
        <w:contextualSpacing/>
        <w:rPr>
          <w:rFonts w:eastAsiaTheme="minorHAnsi"/>
          <w:b/>
          <w:bCs/>
          <w:color w:val="auto"/>
          <w:kern w:val="2"/>
          <w:sz w:val="24"/>
          <w:szCs w:val="24"/>
          <w:lang w:eastAsia="en-US"/>
          <w14:ligatures w14:val="standardContextual"/>
        </w:rPr>
      </w:pPr>
      <w:r w:rsidRPr="00A85B72">
        <w:rPr>
          <w:rFonts w:eastAsiaTheme="minorHAnsi"/>
          <w:b/>
          <w:bCs/>
          <w:color w:val="auto"/>
          <w:kern w:val="2"/>
          <w:sz w:val="24"/>
          <w:szCs w:val="24"/>
          <w:lang w:eastAsia="en-US"/>
          <w14:ligatures w14:val="standardContextual"/>
        </w:rPr>
        <w:t>1.  Conflict of Interest and Confidentiality Policy: Update on TDSB Legal Opinion</w:t>
      </w:r>
    </w:p>
    <w:p w:rsidRPr="00B4747C" w:rsidR="00DB0942" w:rsidP="00A85B72" w:rsidRDefault="00DB0942" w14:paraId="0755E919" w14:textId="77777777">
      <w:pPr>
        <w:spacing w:line="240" w:lineRule="auto"/>
        <w:contextualSpacing/>
        <w:rPr>
          <w:rFonts w:eastAsiaTheme="minorHAnsi"/>
          <w:color w:val="auto"/>
          <w:kern w:val="2"/>
          <w:sz w:val="24"/>
          <w:szCs w:val="24"/>
          <w:lang w:eastAsia="en-US"/>
          <w14:ligatures w14:val="standardContextual"/>
        </w:rPr>
      </w:pPr>
    </w:p>
    <w:p w:rsidRPr="00B4747C" w:rsidR="004E34DB" w:rsidP="00A85B72" w:rsidRDefault="00204D0C" w14:paraId="0C4E4DD6" w14:textId="7B626CB7">
      <w:pPr>
        <w:spacing w:line="240" w:lineRule="auto"/>
        <w:ind w:left="720"/>
        <w:contextualSpacing/>
        <w:rPr>
          <w:rFonts w:eastAsiaTheme="minorHAnsi"/>
          <w:color w:val="auto"/>
          <w:kern w:val="2"/>
          <w:sz w:val="24"/>
          <w:szCs w:val="24"/>
          <w:lang w:eastAsia="en-US"/>
          <w14:ligatures w14:val="standardContextual"/>
        </w:rPr>
      </w:pPr>
      <w:r w:rsidRPr="00B4747C">
        <w:rPr>
          <w:rFonts w:eastAsiaTheme="minorHAnsi"/>
          <w:color w:val="auto"/>
          <w:kern w:val="2"/>
          <w:sz w:val="24"/>
          <w:szCs w:val="24"/>
          <w:lang w:eastAsia="en-US"/>
          <w14:ligatures w14:val="standardContextual"/>
        </w:rPr>
        <w:t xml:space="preserve">Aleem Punja seconded by Dan MacLean moved </w:t>
      </w:r>
      <w:r w:rsidRPr="00B4747C" w:rsidR="00DB0942">
        <w:rPr>
          <w:rFonts w:eastAsiaTheme="minorHAnsi"/>
          <w:color w:val="auto"/>
          <w:kern w:val="2"/>
          <w:sz w:val="24"/>
          <w:szCs w:val="24"/>
          <w:lang w:eastAsia="en-US"/>
          <w14:ligatures w14:val="standardContextual"/>
        </w:rPr>
        <w:t>that TLC Staff bring back a revised Conflict of Interest Policy to a special meeting of the Human Resources, Nominating and Governance Committee (HRNG) in February-March 2025.</w:t>
      </w:r>
    </w:p>
    <w:p w:rsidRPr="00B4747C" w:rsidR="00204D0C" w:rsidP="00A85B72" w:rsidRDefault="00204D0C" w14:paraId="1717B0F1" w14:textId="77777777">
      <w:pPr>
        <w:spacing w:line="240" w:lineRule="auto"/>
        <w:ind w:left="720"/>
        <w:contextualSpacing/>
        <w:rPr>
          <w:rFonts w:eastAsiaTheme="minorHAnsi"/>
          <w:color w:val="auto"/>
          <w:kern w:val="2"/>
          <w:sz w:val="24"/>
          <w:szCs w:val="24"/>
          <w:lang w:eastAsia="en-US"/>
          <w14:ligatures w14:val="standardContextual"/>
        </w:rPr>
      </w:pPr>
    </w:p>
    <w:p w:rsidRPr="00B4747C" w:rsidR="00204D0C" w:rsidP="00A85B72" w:rsidRDefault="00204D0C" w14:paraId="2B2206A7" w14:textId="037588A5">
      <w:pPr>
        <w:spacing w:line="240" w:lineRule="auto"/>
        <w:ind w:left="720"/>
        <w:contextualSpacing/>
        <w:rPr>
          <w:rFonts w:eastAsiaTheme="minorHAnsi"/>
          <w:color w:val="auto"/>
          <w:kern w:val="2"/>
          <w:sz w:val="24"/>
          <w:szCs w:val="24"/>
          <w:lang w:eastAsia="en-US"/>
          <w14:ligatures w14:val="standardContextual"/>
        </w:rPr>
      </w:pPr>
      <w:r w:rsidRPr="00B4747C">
        <w:rPr>
          <w:rFonts w:eastAsiaTheme="minorHAnsi"/>
          <w:color w:val="auto"/>
          <w:kern w:val="2"/>
          <w:sz w:val="24"/>
          <w:szCs w:val="24"/>
          <w:lang w:eastAsia="en-US"/>
          <w14:ligatures w14:val="standardContextual"/>
        </w:rPr>
        <w:t xml:space="preserve">The motion carried. </w:t>
      </w:r>
    </w:p>
    <w:p w:rsidRPr="00B4747C" w:rsidR="00204D0C" w:rsidP="00A85B72" w:rsidRDefault="00204D0C" w14:paraId="77C49BDF" w14:textId="77777777">
      <w:pPr>
        <w:spacing w:line="240" w:lineRule="auto"/>
        <w:ind w:left="720"/>
        <w:contextualSpacing/>
        <w:rPr>
          <w:rFonts w:eastAsiaTheme="minorHAnsi"/>
          <w:color w:val="auto"/>
          <w:kern w:val="2"/>
          <w:sz w:val="24"/>
          <w:szCs w:val="24"/>
          <w:lang w:eastAsia="en-US"/>
          <w14:ligatures w14:val="standardContextual"/>
        </w:rPr>
      </w:pPr>
    </w:p>
    <w:p w:rsidRPr="00A85B72" w:rsidR="004E34DB" w:rsidP="00A85B72" w:rsidRDefault="00DB0942" w14:paraId="50CB8428" w14:textId="2B013175">
      <w:pPr>
        <w:spacing w:line="240" w:lineRule="auto"/>
        <w:ind w:firstLine="426"/>
        <w:contextualSpacing/>
        <w:rPr>
          <w:rFonts w:eastAsiaTheme="minorHAnsi"/>
          <w:b/>
          <w:bCs/>
          <w:color w:val="auto"/>
          <w:kern w:val="2"/>
          <w:sz w:val="24"/>
          <w:szCs w:val="24"/>
          <w:lang w:eastAsia="en-US"/>
          <w14:ligatures w14:val="standardContextual"/>
        </w:rPr>
      </w:pPr>
      <w:r w:rsidRPr="00A85B72">
        <w:rPr>
          <w:rFonts w:eastAsiaTheme="minorHAnsi"/>
          <w:b/>
          <w:bCs/>
          <w:color w:val="auto"/>
          <w:kern w:val="2"/>
          <w:sz w:val="24"/>
          <w:szCs w:val="24"/>
          <w:lang w:eastAsia="en-US"/>
          <w14:ligatures w14:val="standardContextual"/>
        </w:rPr>
        <w:t>2. Pay Equity Analysis</w:t>
      </w:r>
    </w:p>
    <w:p w:rsidRPr="00B4747C" w:rsidR="00204D0C" w:rsidP="00A85B72" w:rsidRDefault="00204D0C" w14:paraId="3C7A3058" w14:textId="77777777">
      <w:pPr>
        <w:spacing w:line="240" w:lineRule="auto"/>
        <w:rPr>
          <w:color w:val="auto"/>
          <w:sz w:val="24"/>
          <w:szCs w:val="24"/>
        </w:rPr>
      </w:pPr>
      <w:bookmarkStart w:name="_Hlk183081462" w:id="3"/>
    </w:p>
    <w:p w:rsidRPr="00B4747C" w:rsidR="00355488" w:rsidP="00A85B72" w:rsidRDefault="00204D0C" w14:paraId="5FA34EF6" w14:textId="14B78708">
      <w:pPr>
        <w:spacing w:line="240" w:lineRule="auto"/>
        <w:ind w:left="426"/>
        <w:rPr>
          <w:color w:val="auto"/>
          <w:sz w:val="24"/>
          <w:szCs w:val="24"/>
        </w:rPr>
      </w:pPr>
      <w:r w:rsidRPr="00B4747C">
        <w:rPr>
          <w:color w:val="auto"/>
          <w:sz w:val="24"/>
          <w:szCs w:val="24"/>
        </w:rPr>
        <w:t>Aleem</w:t>
      </w:r>
      <w:r w:rsidRPr="00B4747C">
        <w:rPr>
          <w:color w:val="auto"/>
          <w:sz w:val="24"/>
          <w:szCs w:val="24"/>
        </w:rPr>
        <w:t xml:space="preserve"> Punja</w:t>
      </w:r>
      <w:r w:rsidRPr="00B4747C">
        <w:rPr>
          <w:color w:val="auto"/>
          <w:sz w:val="24"/>
          <w:szCs w:val="24"/>
        </w:rPr>
        <w:t xml:space="preserve"> seconded by Dan</w:t>
      </w:r>
      <w:r w:rsidRPr="00B4747C">
        <w:rPr>
          <w:color w:val="auto"/>
          <w:sz w:val="24"/>
          <w:szCs w:val="24"/>
        </w:rPr>
        <w:t xml:space="preserve"> MacLean moved </w:t>
      </w:r>
      <w:r w:rsidRPr="00B4747C" w:rsidR="00DB0942">
        <w:rPr>
          <w:color w:val="auto"/>
          <w:sz w:val="24"/>
          <w:szCs w:val="24"/>
        </w:rPr>
        <w:t>that the HRNG Committee receive this report</w:t>
      </w:r>
      <w:r w:rsidRPr="00B4747C">
        <w:rPr>
          <w:color w:val="auto"/>
          <w:sz w:val="24"/>
          <w:szCs w:val="24"/>
        </w:rPr>
        <w:t xml:space="preserve">, Pay Equity Analysis, </w:t>
      </w:r>
      <w:r w:rsidRPr="00B4747C" w:rsidR="00DB0942">
        <w:rPr>
          <w:color w:val="auto"/>
          <w:sz w:val="24"/>
          <w:szCs w:val="24"/>
        </w:rPr>
        <w:t>for information.</w:t>
      </w:r>
    </w:p>
    <w:p w:rsidRPr="00B4747C" w:rsidR="00355488" w:rsidP="00A85B72" w:rsidRDefault="00355488" w14:paraId="2CF303ED" w14:textId="600C14F4">
      <w:pPr>
        <w:spacing w:line="240" w:lineRule="auto"/>
        <w:ind w:left="426"/>
        <w:rPr>
          <w:color w:val="auto"/>
          <w:sz w:val="24"/>
          <w:szCs w:val="24"/>
        </w:rPr>
      </w:pPr>
    </w:p>
    <w:p w:rsidRPr="00B4747C" w:rsidR="00204D0C" w:rsidP="00A85B72" w:rsidRDefault="00204D0C" w14:paraId="7CA27C2A" w14:textId="0F0B2A1B">
      <w:pPr>
        <w:spacing w:line="240" w:lineRule="auto"/>
        <w:ind w:left="426"/>
        <w:rPr>
          <w:color w:val="auto"/>
          <w:sz w:val="24"/>
          <w:szCs w:val="24"/>
        </w:rPr>
      </w:pPr>
      <w:r w:rsidRPr="00B4747C">
        <w:rPr>
          <w:color w:val="auto"/>
          <w:sz w:val="24"/>
          <w:szCs w:val="24"/>
        </w:rPr>
        <w:t>The motion carried.</w:t>
      </w:r>
    </w:p>
    <w:p w:rsidRPr="00A85B72" w:rsidR="009708B0" w:rsidP="00A85B72" w:rsidRDefault="009708B0" w14:paraId="3F79A4D9" w14:textId="77777777">
      <w:pPr>
        <w:spacing w:line="240" w:lineRule="auto"/>
        <w:ind w:left="1080"/>
        <w:rPr>
          <w:b/>
          <w:bCs/>
          <w:color w:val="auto"/>
          <w:sz w:val="24"/>
          <w:szCs w:val="24"/>
        </w:rPr>
      </w:pPr>
    </w:p>
    <w:p w:rsidRPr="00A85B72" w:rsidR="009708B0" w:rsidP="00A85B72" w:rsidRDefault="00DB0942" w14:paraId="6C969DC5" w14:textId="2736DDB1">
      <w:pPr>
        <w:spacing w:line="240" w:lineRule="auto"/>
        <w:ind w:left="720" w:hanging="294"/>
        <w:rPr>
          <w:b/>
          <w:bCs/>
          <w:color w:val="auto"/>
          <w:sz w:val="24"/>
          <w:szCs w:val="24"/>
        </w:rPr>
      </w:pPr>
      <w:r w:rsidRPr="00A85B72">
        <w:rPr>
          <w:b/>
          <w:bCs/>
          <w:color w:val="auto"/>
          <w:sz w:val="24"/>
          <w:szCs w:val="24"/>
        </w:rPr>
        <w:t>3</w:t>
      </w:r>
      <w:r w:rsidRPr="00A85B72" w:rsidR="009708B0">
        <w:rPr>
          <w:b/>
          <w:bCs/>
          <w:color w:val="auto"/>
          <w:sz w:val="24"/>
          <w:szCs w:val="24"/>
        </w:rPr>
        <w:t xml:space="preserve">. </w:t>
      </w:r>
      <w:r w:rsidRPr="00A85B72">
        <w:rPr>
          <w:b/>
          <w:bCs/>
          <w:color w:val="auto"/>
          <w:sz w:val="24"/>
          <w:szCs w:val="24"/>
        </w:rPr>
        <w:t>2024-2025 TLC Organizational Structure and Chart</w:t>
      </w:r>
    </w:p>
    <w:p w:rsidRPr="00B4747C" w:rsidR="002F72CC" w:rsidP="00A85B72" w:rsidRDefault="002F72CC" w14:paraId="670DA2ED" w14:textId="77777777">
      <w:pPr>
        <w:spacing w:line="240" w:lineRule="auto"/>
        <w:ind w:left="720" w:hanging="294"/>
        <w:rPr>
          <w:color w:val="auto"/>
          <w:sz w:val="24"/>
          <w:szCs w:val="24"/>
        </w:rPr>
      </w:pPr>
    </w:p>
    <w:p w:rsidRPr="00B4747C" w:rsidR="00DB0942" w:rsidP="00A85B72" w:rsidRDefault="00204D0C" w14:paraId="7F17C1A6" w14:textId="1D7FE8EE">
      <w:pPr>
        <w:spacing w:line="240" w:lineRule="auto"/>
        <w:ind w:left="426"/>
        <w:rPr>
          <w:color w:val="auto"/>
          <w:sz w:val="24"/>
          <w:szCs w:val="24"/>
        </w:rPr>
      </w:pPr>
      <w:r w:rsidRPr="00B4747C">
        <w:rPr>
          <w:color w:val="auto"/>
          <w:sz w:val="24"/>
          <w:szCs w:val="24"/>
        </w:rPr>
        <w:t>Aleem</w:t>
      </w:r>
      <w:r w:rsidRPr="00B4747C">
        <w:rPr>
          <w:color w:val="auto"/>
          <w:sz w:val="24"/>
          <w:szCs w:val="24"/>
        </w:rPr>
        <w:t xml:space="preserve"> Punja</w:t>
      </w:r>
      <w:r w:rsidRPr="00B4747C">
        <w:rPr>
          <w:color w:val="auto"/>
          <w:sz w:val="24"/>
          <w:szCs w:val="24"/>
        </w:rPr>
        <w:t xml:space="preserve"> seconded </w:t>
      </w:r>
      <w:r w:rsidRPr="00B4747C">
        <w:rPr>
          <w:color w:val="auto"/>
          <w:sz w:val="24"/>
          <w:szCs w:val="24"/>
        </w:rPr>
        <w:t xml:space="preserve">by </w:t>
      </w:r>
      <w:r w:rsidRPr="00B4747C">
        <w:rPr>
          <w:color w:val="auto"/>
          <w:sz w:val="24"/>
          <w:szCs w:val="24"/>
        </w:rPr>
        <w:t>Dan</w:t>
      </w:r>
      <w:r w:rsidRPr="00B4747C">
        <w:rPr>
          <w:color w:val="auto"/>
          <w:sz w:val="24"/>
          <w:szCs w:val="24"/>
        </w:rPr>
        <w:t xml:space="preserve"> MacLean moved that </w:t>
      </w:r>
      <w:r w:rsidRPr="00B4747C" w:rsidR="00DB0942">
        <w:rPr>
          <w:color w:val="auto"/>
          <w:sz w:val="24"/>
          <w:szCs w:val="24"/>
        </w:rPr>
        <w:t>the</w:t>
      </w:r>
      <w:r w:rsidRPr="00B4747C">
        <w:rPr>
          <w:color w:val="auto"/>
          <w:sz w:val="24"/>
          <w:szCs w:val="24"/>
        </w:rPr>
        <w:t xml:space="preserve"> 2024-2025 TLC Organizational Structure and Chart</w:t>
      </w:r>
      <w:r w:rsidRPr="00B4747C" w:rsidR="00DB0942">
        <w:rPr>
          <w:color w:val="auto"/>
          <w:sz w:val="24"/>
          <w:szCs w:val="24"/>
        </w:rPr>
        <w:t xml:space="preserve"> be received for information.</w:t>
      </w:r>
    </w:p>
    <w:p w:rsidRPr="00B4747C" w:rsidR="003915A9" w:rsidP="00A85B72" w:rsidRDefault="003915A9" w14:paraId="4D3193AE" w14:textId="77777777">
      <w:pPr>
        <w:spacing w:line="240" w:lineRule="auto"/>
        <w:ind w:left="720" w:hanging="294"/>
        <w:rPr>
          <w:color w:val="auto"/>
          <w:sz w:val="24"/>
          <w:szCs w:val="24"/>
        </w:rPr>
      </w:pPr>
    </w:p>
    <w:p w:rsidRPr="00B4747C" w:rsidR="003915A9" w:rsidP="00A85B72" w:rsidRDefault="00204D0C" w14:paraId="2083F787" w14:textId="57091839">
      <w:pPr>
        <w:spacing w:line="240" w:lineRule="auto"/>
        <w:ind w:left="720" w:hanging="294"/>
        <w:rPr>
          <w:color w:val="auto"/>
          <w:sz w:val="24"/>
          <w:szCs w:val="24"/>
        </w:rPr>
      </w:pPr>
      <w:r w:rsidRPr="00B4747C">
        <w:rPr>
          <w:color w:val="auto"/>
          <w:sz w:val="24"/>
          <w:szCs w:val="24"/>
        </w:rPr>
        <w:t>The m</w:t>
      </w:r>
      <w:r w:rsidRPr="00B4747C" w:rsidR="003915A9">
        <w:rPr>
          <w:color w:val="auto"/>
          <w:sz w:val="24"/>
          <w:szCs w:val="24"/>
        </w:rPr>
        <w:t xml:space="preserve">otion </w:t>
      </w:r>
      <w:r w:rsidRPr="00B4747C">
        <w:rPr>
          <w:color w:val="auto"/>
          <w:sz w:val="24"/>
          <w:szCs w:val="24"/>
        </w:rPr>
        <w:t>carried.</w:t>
      </w:r>
    </w:p>
    <w:p w:rsidRPr="00A85B72" w:rsidR="00DB0942" w:rsidP="00A85B72" w:rsidRDefault="00DB0942" w14:paraId="6B1DA0C3" w14:textId="77777777">
      <w:pPr>
        <w:spacing w:line="240" w:lineRule="auto"/>
        <w:ind w:left="720" w:hanging="294"/>
        <w:rPr>
          <w:b/>
          <w:bCs/>
          <w:color w:val="auto"/>
          <w:sz w:val="24"/>
          <w:szCs w:val="24"/>
        </w:rPr>
      </w:pPr>
    </w:p>
    <w:p w:rsidRPr="00A85B72" w:rsidR="009708B0" w:rsidP="00A85B72" w:rsidRDefault="00DB0942" w14:paraId="046410DE" w14:textId="14E986CF">
      <w:pPr>
        <w:spacing w:line="240" w:lineRule="auto"/>
        <w:ind w:left="720" w:hanging="294"/>
        <w:rPr>
          <w:b/>
          <w:bCs/>
          <w:color w:val="auto"/>
          <w:sz w:val="24"/>
          <w:szCs w:val="24"/>
        </w:rPr>
      </w:pPr>
      <w:r w:rsidRPr="00A85B72">
        <w:rPr>
          <w:b/>
          <w:bCs/>
          <w:color w:val="auto"/>
          <w:sz w:val="24"/>
          <w:szCs w:val="24"/>
        </w:rPr>
        <w:t>4</w:t>
      </w:r>
      <w:bookmarkEnd w:id="3"/>
      <w:r w:rsidRPr="00A85B72">
        <w:rPr>
          <w:b/>
          <w:bCs/>
          <w:color w:val="auto"/>
          <w:sz w:val="24"/>
          <w:szCs w:val="24"/>
        </w:rPr>
        <w:t>. Governance Work Plan</w:t>
      </w:r>
    </w:p>
    <w:p w:rsidRPr="00B4747C" w:rsidR="00DB0942" w:rsidP="00A85B72" w:rsidRDefault="00DB0942" w14:paraId="520B9469" w14:textId="77777777">
      <w:pPr>
        <w:spacing w:line="240" w:lineRule="auto"/>
        <w:ind w:left="720" w:hanging="294"/>
        <w:rPr>
          <w:color w:val="auto"/>
          <w:sz w:val="24"/>
          <w:szCs w:val="24"/>
        </w:rPr>
      </w:pPr>
    </w:p>
    <w:p w:rsidRPr="00B4747C" w:rsidR="00DB0942" w:rsidP="00A85B72" w:rsidRDefault="00204D0C" w14:paraId="184CD05B" w14:textId="079CEB07">
      <w:pPr>
        <w:spacing w:line="240" w:lineRule="auto"/>
        <w:ind w:left="426"/>
        <w:rPr>
          <w:color w:val="auto"/>
          <w:sz w:val="24"/>
          <w:szCs w:val="24"/>
        </w:rPr>
      </w:pPr>
      <w:r w:rsidRPr="00B4747C">
        <w:rPr>
          <w:color w:val="auto"/>
          <w:sz w:val="24"/>
          <w:szCs w:val="24"/>
        </w:rPr>
        <w:t>Aleem</w:t>
      </w:r>
      <w:r w:rsidRPr="00B4747C">
        <w:rPr>
          <w:color w:val="auto"/>
          <w:sz w:val="24"/>
          <w:szCs w:val="24"/>
        </w:rPr>
        <w:t xml:space="preserve"> Punja</w:t>
      </w:r>
      <w:r w:rsidRPr="00B4747C">
        <w:rPr>
          <w:color w:val="auto"/>
          <w:sz w:val="24"/>
          <w:szCs w:val="24"/>
        </w:rPr>
        <w:t xml:space="preserve"> </w:t>
      </w:r>
      <w:r w:rsidRPr="00B4747C">
        <w:rPr>
          <w:color w:val="auto"/>
          <w:sz w:val="24"/>
          <w:szCs w:val="24"/>
        </w:rPr>
        <w:t>s</w:t>
      </w:r>
      <w:r w:rsidRPr="00B4747C">
        <w:rPr>
          <w:color w:val="auto"/>
          <w:sz w:val="24"/>
          <w:szCs w:val="24"/>
        </w:rPr>
        <w:t>econded by Dan</w:t>
      </w:r>
      <w:r w:rsidRPr="00B4747C">
        <w:rPr>
          <w:color w:val="auto"/>
          <w:sz w:val="24"/>
          <w:szCs w:val="24"/>
        </w:rPr>
        <w:t xml:space="preserve"> MacLean moved </w:t>
      </w:r>
      <w:r w:rsidRPr="00B4747C" w:rsidR="00DB0942">
        <w:rPr>
          <w:color w:val="auto"/>
          <w:sz w:val="24"/>
          <w:szCs w:val="24"/>
        </w:rPr>
        <w:t>that the report be received for information.</w:t>
      </w:r>
    </w:p>
    <w:p w:rsidRPr="00B4747C" w:rsidR="00204D0C" w:rsidP="00A85B72" w:rsidRDefault="00204D0C" w14:paraId="7EBBE5D1" w14:textId="77777777">
      <w:pPr>
        <w:spacing w:line="240" w:lineRule="auto"/>
        <w:ind w:left="426"/>
        <w:rPr>
          <w:color w:val="auto"/>
          <w:sz w:val="24"/>
          <w:szCs w:val="24"/>
        </w:rPr>
      </w:pPr>
    </w:p>
    <w:p w:rsidRPr="00B4747C" w:rsidR="00204D0C" w:rsidP="00A85B72" w:rsidRDefault="00204D0C" w14:paraId="206E5781" w14:textId="5562E768">
      <w:pPr>
        <w:spacing w:line="240" w:lineRule="auto"/>
        <w:ind w:left="426"/>
        <w:rPr>
          <w:color w:val="auto"/>
          <w:sz w:val="24"/>
          <w:szCs w:val="24"/>
        </w:rPr>
      </w:pPr>
      <w:r w:rsidRPr="00B4747C">
        <w:rPr>
          <w:color w:val="auto"/>
          <w:sz w:val="24"/>
          <w:szCs w:val="24"/>
        </w:rPr>
        <w:t>The motion carried.</w:t>
      </w:r>
    </w:p>
    <w:p w:rsidRPr="00B4747C" w:rsidR="00DB0942" w:rsidP="00A85B72" w:rsidRDefault="00DB0942" w14:paraId="43E3150E" w14:textId="77777777">
      <w:pPr>
        <w:spacing w:line="240" w:lineRule="auto"/>
        <w:rPr>
          <w:color w:val="auto"/>
          <w:sz w:val="24"/>
          <w:szCs w:val="24"/>
        </w:rPr>
      </w:pPr>
    </w:p>
    <w:p w:rsidRPr="00A85B72" w:rsidR="00DB0942" w:rsidP="00A85B72" w:rsidRDefault="00DB0942" w14:paraId="5639777B" w14:textId="7D1B3534">
      <w:pPr>
        <w:spacing w:line="240" w:lineRule="auto"/>
        <w:ind w:left="720" w:hanging="294"/>
        <w:rPr>
          <w:b/>
          <w:bCs/>
          <w:color w:val="auto"/>
          <w:sz w:val="24"/>
          <w:szCs w:val="24"/>
        </w:rPr>
      </w:pPr>
      <w:r w:rsidRPr="00A85B72">
        <w:rPr>
          <w:b/>
          <w:bCs/>
          <w:color w:val="auto"/>
          <w:sz w:val="24"/>
          <w:szCs w:val="24"/>
        </w:rPr>
        <w:t>5. 2025 TLC Communications Update and Work Plan</w:t>
      </w:r>
    </w:p>
    <w:p w:rsidRPr="00B4747C" w:rsidR="00DB0942" w:rsidP="00A85B72" w:rsidRDefault="00DB0942" w14:paraId="7C4EA6A2" w14:textId="77777777">
      <w:pPr>
        <w:spacing w:line="240" w:lineRule="auto"/>
        <w:ind w:left="720" w:hanging="294"/>
        <w:rPr>
          <w:color w:val="auto"/>
          <w:sz w:val="24"/>
          <w:szCs w:val="24"/>
        </w:rPr>
      </w:pPr>
    </w:p>
    <w:p w:rsidRPr="00B4747C" w:rsidR="00204D0C" w:rsidP="00A85B72" w:rsidRDefault="00204D0C" w14:paraId="1658E999" w14:textId="10EFC743">
      <w:pPr>
        <w:spacing w:line="240" w:lineRule="auto"/>
        <w:ind w:left="426"/>
        <w:rPr>
          <w:color w:val="auto"/>
          <w:sz w:val="24"/>
          <w:szCs w:val="24"/>
        </w:rPr>
      </w:pPr>
      <w:r w:rsidRPr="00B4747C">
        <w:rPr>
          <w:color w:val="auto"/>
          <w:sz w:val="24"/>
          <w:szCs w:val="24"/>
        </w:rPr>
        <w:t>Aleem Punja seconded by Dan MacLean moved that the report</w:t>
      </w:r>
      <w:r w:rsidRPr="00B4747C">
        <w:rPr>
          <w:color w:val="auto"/>
          <w:sz w:val="24"/>
          <w:szCs w:val="24"/>
        </w:rPr>
        <w:t xml:space="preserve">, outlined in Appendix A </w:t>
      </w:r>
      <w:r w:rsidRPr="00B4747C">
        <w:rPr>
          <w:color w:val="auto"/>
          <w:sz w:val="24"/>
          <w:szCs w:val="24"/>
        </w:rPr>
        <w:t>be received for information.</w:t>
      </w:r>
    </w:p>
    <w:p w:rsidRPr="00A85B72" w:rsidR="00111B67" w:rsidP="00A85B72" w:rsidRDefault="00111B67" w14:paraId="0C0340E7" w14:textId="77777777">
      <w:pPr>
        <w:spacing w:line="240" w:lineRule="auto"/>
        <w:rPr>
          <w:b/>
          <w:bCs/>
          <w:color w:val="auto"/>
          <w:sz w:val="24"/>
          <w:szCs w:val="24"/>
          <w:u w:val="single"/>
        </w:rPr>
      </w:pPr>
    </w:p>
    <w:p w:rsidRPr="00A85B72" w:rsidR="00CF2AE7" w:rsidP="00A85B72" w:rsidRDefault="00DB0942" w14:paraId="3E25F0ED" w14:textId="3E057023">
      <w:pPr>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8. Report from the Policy and Planning Committee Meeting of January 23, 2021</w:t>
      </w:r>
    </w:p>
    <w:p w:rsidRPr="00A85B72" w:rsidR="00992765" w:rsidP="00A85B72" w:rsidRDefault="00992765" w14:paraId="639EDF42" w14:textId="77777777">
      <w:pPr>
        <w:spacing w:line="240" w:lineRule="auto"/>
        <w:rPr>
          <w:rFonts w:eastAsiaTheme="minorHAnsi"/>
          <w:b/>
          <w:bCs/>
          <w:color w:val="auto"/>
          <w:sz w:val="24"/>
          <w:szCs w:val="24"/>
          <w:lang w:eastAsia="en-US"/>
        </w:rPr>
      </w:pPr>
    </w:p>
    <w:p w:rsidRPr="00A85B72" w:rsidR="00992765" w:rsidP="00A85B72" w:rsidRDefault="00992765" w14:paraId="3B1E2713" w14:textId="25E6D89B">
      <w:pPr>
        <w:spacing w:line="240" w:lineRule="auto"/>
        <w:ind w:left="360"/>
        <w:rPr>
          <w:b/>
          <w:bCs/>
          <w:color w:val="auto"/>
          <w:sz w:val="24"/>
          <w:szCs w:val="24"/>
          <w:shd w:val="clear" w:color="auto" w:fill="FFFFFF"/>
        </w:rPr>
      </w:pPr>
      <w:r w:rsidRPr="00A85B72">
        <w:rPr>
          <w:rFonts w:eastAsiaTheme="minorHAnsi"/>
          <w:b/>
          <w:bCs/>
          <w:color w:val="auto"/>
          <w:sz w:val="24"/>
          <w:szCs w:val="24"/>
          <w:lang w:eastAsia="en-US"/>
        </w:rPr>
        <w:t xml:space="preserve">1. </w:t>
      </w:r>
      <w:r w:rsidRPr="00A85B72">
        <w:rPr>
          <w:b/>
          <w:bCs/>
          <w:color w:val="auto"/>
          <w:sz w:val="24"/>
          <w:szCs w:val="24"/>
          <w:shd w:val="clear" w:color="auto" w:fill="FFFFFF"/>
        </w:rPr>
        <w:t xml:space="preserve">50 </w:t>
      </w:r>
      <w:proofErr w:type="spellStart"/>
      <w:r w:rsidRPr="00A85B72">
        <w:rPr>
          <w:b/>
          <w:bCs/>
          <w:color w:val="auto"/>
          <w:sz w:val="24"/>
          <w:szCs w:val="24"/>
          <w:shd w:val="clear" w:color="auto" w:fill="FFFFFF"/>
        </w:rPr>
        <w:t>Ethennonnhawahstihnen</w:t>
      </w:r>
      <w:proofErr w:type="spellEnd"/>
      <w:r w:rsidRPr="00A85B72">
        <w:rPr>
          <w:b/>
          <w:bCs/>
          <w:color w:val="auto"/>
          <w:sz w:val="24"/>
          <w:szCs w:val="24"/>
          <w:shd w:val="clear" w:color="auto" w:fill="FFFFFF"/>
        </w:rPr>
        <w:t>’ Lane: Mixed-use Development with a Podium Elementary School [01-034]</w:t>
      </w:r>
    </w:p>
    <w:p w:rsidRPr="00B4747C" w:rsidR="00150EEE" w:rsidP="00A85B72" w:rsidRDefault="00150EEE" w14:paraId="76482860" w14:textId="77777777">
      <w:pPr>
        <w:spacing w:line="240" w:lineRule="auto"/>
        <w:ind w:left="360"/>
        <w:rPr>
          <w:color w:val="auto"/>
          <w:sz w:val="24"/>
          <w:szCs w:val="24"/>
          <w:shd w:val="clear" w:color="auto" w:fill="FFFFFF"/>
        </w:rPr>
      </w:pPr>
    </w:p>
    <w:p w:rsidRPr="00B4747C" w:rsidR="00992765" w:rsidP="00A85B72" w:rsidRDefault="00204D0C" w14:paraId="2E7F19F6" w14:textId="51831A5E">
      <w:pPr>
        <w:spacing w:line="240" w:lineRule="auto"/>
        <w:ind w:left="357"/>
        <w:rPr>
          <w:color w:val="auto"/>
          <w:sz w:val="24"/>
          <w:szCs w:val="24"/>
        </w:rPr>
      </w:pPr>
      <w:r w:rsidRPr="00B4747C">
        <w:rPr>
          <w:rStyle w:val="Style1-Arial12"/>
          <w:color w:val="auto"/>
          <w:szCs w:val="24"/>
        </w:rPr>
        <w:t xml:space="preserve">Payman Berjis seconded by Maia Puccetti moved </w:t>
      </w:r>
      <w:r w:rsidRPr="00B4747C" w:rsidR="00150EEE">
        <w:rPr>
          <w:rStyle w:val="Style1-Arial12"/>
          <w:color w:val="auto"/>
          <w:szCs w:val="24"/>
        </w:rPr>
        <w:t>the TLC Board r</w:t>
      </w:r>
      <w:r w:rsidRPr="00B4747C" w:rsidR="00150EEE">
        <w:rPr>
          <w:color w:val="auto"/>
          <w:sz w:val="24"/>
          <w:szCs w:val="24"/>
        </w:rPr>
        <w:t>eceive this report</w:t>
      </w:r>
      <w:r w:rsidRPr="00B4747C">
        <w:rPr>
          <w:color w:val="auto"/>
          <w:sz w:val="24"/>
          <w:szCs w:val="24"/>
        </w:rPr>
        <w:t xml:space="preserve">, </w:t>
      </w:r>
      <w:r w:rsidRPr="00B4747C">
        <w:rPr>
          <w:color w:val="auto"/>
          <w:sz w:val="24"/>
          <w:szCs w:val="24"/>
          <w:shd w:val="clear" w:color="auto" w:fill="FFFFFF"/>
        </w:rPr>
        <w:t xml:space="preserve">50 </w:t>
      </w:r>
      <w:proofErr w:type="spellStart"/>
      <w:r w:rsidRPr="00B4747C">
        <w:rPr>
          <w:color w:val="auto"/>
          <w:sz w:val="24"/>
          <w:szCs w:val="24"/>
          <w:shd w:val="clear" w:color="auto" w:fill="FFFFFF"/>
        </w:rPr>
        <w:t>Ethennonnhawahstihnen</w:t>
      </w:r>
      <w:proofErr w:type="spellEnd"/>
      <w:r w:rsidRPr="00B4747C">
        <w:rPr>
          <w:color w:val="auto"/>
          <w:sz w:val="24"/>
          <w:szCs w:val="24"/>
          <w:shd w:val="clear" w:color="auto" w:fill="FFFFFF"/>
        </w:rPr>
        <w:t>’ Lane: Mixed-use Development with a Podium Elementary School</w:t>
      </w:r>
      <w:r w:rsidRPr="00B4747C" w:rsidR="00150EEE">
        <w:rPr>
          <w:color w:val="auto"/>
          <w:sz w:val="24"/>
          <w:szCs w:val="24"/>
        </w:rPr>
        <w:t xml:space="preserve"> for information and forward th</w:t>
      </w:r>
      <w:r w:rsidRPr="00B4747C">
        <w:rPr>
          <w:color w:val="auto"/>
          <w:sz w:val="24"/>
          <w:szCs w:val="24"/>
        </w:rPr>
        <w:t xml:space="preserve">e </w:t>
      </w:r>
      <w:r w:rsidRPr="00B4747C" w:rsidR="00150EEE">
        <w:rPr>
          <w:color w:val="auto"/>
          <w:sz w:val="24"/>
          <w:szCs w:val="24"/>
        </w:rPr>
        <w:t xml:space="preserve">report to the TDSB Board for information. </w:t>
      </w:r>
    </w:p>
    <w:p w:rsidRPr="00B4747C" w:rsidR="00204D0C" w:rsidP="00A85B72" w:rsidRDefault="00204D0C" w14:paraId="714CD6D6" w14:textId="77777777">
      <w:pPr>
        <w:spacing w:line="240" w:lineRule="auto"/>
        <w:ind w:left="360"/>
        <w:rPr>
          <w:color w:val="auto"/>
          <w:sz w:val="24"/>
          <w:szCs w:val="24"/>
        </w:rPr>
      </w:pPr>
    </w:p>
    <w:p w:rsidRPr="00B4747C" w:rsidR="00204D0C" w:rsidP="00A85B72" w:rsidRDefault="00204D0C" w14:paraId="26D2D357" w14:textId="59CEE5A5">
      <w:pPr>
        <w:spacing w:line="240" w:lineRule="auto"/>
        <w:ind w:left="360"/>
        <w:rPr>
          <w:color w:val="auto"/>
          <w:sz w:val="24"/>
          <w:szCs w:val="24"/>
        </w:rPr>
      </w:pPr>
      <w:r w:rsidRPr="00B4747C">
        <w:rPr>
          <w:color w:val="auto"/>
          <w:sz w:val="24"/>
          <w:szCs w:val="24"/>
        </w:rPr>
        <w:t>The motion carried.</w:t>
      </w:r>
    </w:p>
    <w:p w:rsidRPr="00B4747C" w:rsidR="00204D0C" w:rsidP="00A85B72" w:rsidRDefault="00204D0C" w14:paraId="01E465A2" w14:textId="77777777">
      <w:pPr>
        <w:spacing w:line="240" w:lineRule="auto"/>
        <w:ind w:left="360"/>
        <w:rPr>
          <w:color w:val="auto"/>
          <w:sz w:val="24"/>
          <w:szCs w:val="24"/>
        </w:rPr>
      </w:pPr>
    </w:p>
    <w:p w:rsidRPr="00A85B72" w:rsidR="003B1D33" w:rsidP="00A85B72" w:rsidRDefault="00992765" w14:paraId="0C98E904" w14:textId="1506FFCA">
      <w:pPr>
        <w:spacing w:line="240" w:lineRule="auto"/>
        <w:ind w:left="360"/>
        <w:rPr>
          <w:b/>
          <w:bCs/>
          <w:color w:val="auto"/>
          <w:sz w:val="24"/>
          <w:szCs w:val="24"/>
          <w:shd w:val="clear" w:color="auto" w:fill="FFFFFF"/>
        </w:rPr>
      </w:pPr>
      <w:r w:rsidRPr="00A85B72">
        <w:rPr>
          <w:b/>
          <w:bCs/>
          <w:color w:val="auto"/>
          <w:sz w:val="24"/>
          <w:szCs w:val="24"/>
          <w:shd w:val="clear" w:color="auto" w:fill="FFFFFF"/>
        </w:rPr>
        <w:t>2. TLC Lease &amp; License Approvals [01-035]</w:t>
      </w:r>
    </w:p>
    <w:p w:rsidRPr="00B4747C" w:rsidR="00204D0C" w:rsidP="00A85B72" w:rsidRDefault="00204D0C" w14:paraId="7A0F989B" w14:textId="77777777">
      <w:pPr>
        <w:spacing w:line="240" w:lineRule="auto"/>
        <w:ind w:left="360"/>
        <w:rPr>
          <w:color w:val="auto"/>
          <w:sz w:val="24"/>
          <w:szCs w:val="24"/>
          <w:shd w:val="clear" w:color="auto" w:fill="FFFFFF"/>
        </w:rPr>
      </w:pPr>
    </w:p>
    <w:p w:rsidRPr="00B4747C" w:rsidR="00204D0C" w:rsidP="00A85B72" w:rsidRDefault="00204D0C" w14:paraId="09ED87F3" w14:textId="0D70E7BA">
      <w:pPr>
        <w:spacing w:line="240" w:lineRule="auto"/>
        <w:ind w:firstLine="360"/>
        <w:rPr>
          <w:color w:val="auto"/>
          <w:sz w:val="24"/>
          <w:szCs w:val="24"/>
          <w:shd w:val="clear" w:color="auto" w:fill="FFFFFF"/>
        </w:rPr>
      </w:pPr>
      <w:r w:rsidRPr="00B4747C">
        <w:rPr>
          <w:color w:val="auto"/>
          <w:sz w:val="24"/>
          <w:szCs w:val="24"/>
          <w:shd w:val="clear" w:color="auto" w:fill="FFFFFF"/>
        </w:rPr>
        <w:t xml:space="preserve">Igor </w:t>
      </w:r>
      <w:r w:rsidRPr="00B4747C">
        <w:rPr>
          <w:color w:val="auto"/>
          <w:sz w:val="24"/>
          <w:szCs w:val="24"/>
          <w:shd w:val="clear" w:color="auto" w:fill="FFFFFF"/>
        </w:rPr>
        <w:t xml:space="preserve">Dragovic </w:t>
      </w:r>
      <w:r w:rsidRPr="00B4747C">
        <w:rPr>
          <w:color w:val="auto"/>
          <w:sz w:val="24"/>
          <w:szCs w:val="24"/>
          <w:shd w:val="clear" w:color="auto" w:fill="FFFFFF"/>
        </w:rPr>
        <w:t>seconded by Shelley</w:t>
      </w:r>
      <w:r w:rsidRPr="00B4747C">
        <w:rPr>
          <w:color w:val="auto"/>
          <w:sz w:val="24"/>
          <w:szCs w:val="24"/>
          <w:shd w:val="clear" w:color="auto" w:fill="FFFFFF"/>
        </w:rPr>
        <w:t xml:space="preserve"> Laskin, moved that:</w:t>
      </w:r>
    </w:p>
    <w:p w:rsidRPr="00B4747C" w:rsidR="003B1D33" w:rsidP="00A85B72" w:rsidRDefault="003B1D33" w14:paraId="7D48F0AB" w14:textId="77777777">
      <w:pPr>
        <w:spacing w:line="240" w:lineRule="auto"/>
        <w:rPr>
          <w:color w:val="auto"/>
          <w:sz w:val="24"/>
          <w:szCs w:val="24"/>
          <w:shd w:val="clear" w:color="auto" w:fill="FFFFFF"/>
        </w:rPr>
      </w:pPr>
    </w:p>
    <w:p w:rsidR="00204D0C" w:rsidP="00A85B72" w:rsidRDefault="00204D0C" w14:paraId="66CBAE42" w14:textId="77777777">
      <w:pPr>
        <w:spacing w:line="240" w:lineRule="auto"/>
        <w:ind w:left="360"/>
        <w:rPr>
          <w:color w:val="auto"/>
          <w:sz w:val="24"/>
          <w:szCs w:val="24"/>
          <w14:textOutline w14:w="0" w14:cap="flat" w14:cmpd="sng" w14:algn="ctr">
            <w14:noFill/>
            <w14:prstDash w14:val="solid"/>
            <w14:round/>
          </w14:textOutline>
        </w:rPr>
      </w:pPr>
      <w:r w:rsidRPr="00B4747C">
        <w:rPr>
          <w:color w:val="auto"/>
          <w:sz w:val="24"/>
          <w:szCs w:val="24"/>
          <w14:textOutline w14:w="0" w14:cap="flat" w14:cmpd="sng" w14:algn="ctr">
            <w14:noFill/>
            <w14:prstDash w14:val="solid"/>
            <w14:round/>
          </w14:textOutline>
        </w:rPr>
        <w:t xml:space="preserve">1. </w:t>
      </w:r>
      <w:r w:rsidRPr="00B4747C" w:rsidR="003B1D33">
        <w:rPr>
          <w:color w:val="auto"/>
          <w:sz w:val="24"/>
          <w:szCs w:val="24"/>
          <w14:textOutline w14:w="0" w14:cap="flat" w14:cmpd="sng" w14:algn="ctr">
            <w14:noFill/>
            <w14:prstDash w14:val="solid"/>
            <w14:round/>
          </w14:textOutline>
        </w:rPr>
        <w:t>Toronto Lands Corporation be authorized to enter into a temporary crane swing license agreement with</w:t>
      </w:r>
      <w:r w:rsidRPr="00B4747C" w:rsidR="003B1D33">
        <w:rPr>
          <w:color w:val="auto"/>
          <w:sz w:val="24"/>
          <w:szCs w:val="24"/>
        </w:rPr>
        <w:t xml:space="preserve"> </w:t>
      </w:r>
      <w:r w:rsidRPr="00B4747C" w:rsidR="003B1D33">
        <w:rPr>
          <w:color w:val="auto"/>
          <w:sz w:val="24"/>
          <w:szCs w:val="24"/>
          <w14:textOutline w14:w="0" w14:cap="flat" w14:cmpd="sng" w14:algn="ctr">
            <w14:noFill/>
            <w14:prstDash w14:val="solid"/>
            <w14:round/>
          </w14:textOutline>
        </w:rPr>
        <w:t xml:space="preserve">Minto (Cordova) LP by its general partner 2598325 Ontario Inc., at Islington </w:t>
      </w:r>
      <w:r w:rsidRPr="00B4747C" w:rsidR="003B1D33">
        <w:rPr>
          <w:color w:val="auto"/>
          <w:sz w:val="24"/>
          <w:szCs w:val="24"/>
        </w:rPr>
        <w:t>Junior Middle School, 44 Cordova Avenue, for a term of two (2) years commencing in 2025,</w:t>
      </w:r>
      <w:r w:rsidRPr="00B4747C" w:rsidR="003B1D33">
        <w:rPr>
          <w:color w:val="auto"/>
          <w:sz w:val="24"/>
          <w:szCs w:val="24"/>
          <w14:textOutline w14:w="0" w14:cap="flat" w14:cmpd="sng" w14:algn="ctr">
            <w14:noFill/>
            <w14:prstDash w14:val="solid"/>
            <w14:round/>
          </w14:textOutline>
        </w:rPr>
        <w:t xml:space="preserve"> </w:t>
      </w:r>
      <w:r w:rsidRPr="00B4747C" w:rsidR="003B1D33">
        <w:rPr>
          <w:color w:val="auto"/>
          <w:sz w:val="24"/>
          <w:szCs w:val="24"/>
        </w:rPr>
        <w:t>up</w:t>
      </w:r>
      <w:r w:rsidRPr="00B4747C" w:rsidR="003B1D33">
        <w:rPr>
          <w:color w:val="auto"/>
          <w:sz w:val="24"/>
          <w:szCs w:val="24"/>
          <w14:textOutline w14:w="0" w14:cap="flat" w14:cmpd="sng" w14:algn="ctr">
            <w14:noFill/>
            <w14:prstDash w14:val="solid"/>
            <w14:round/>
          </w14:textOutline>
        </w:rPr>
        <w:t>on terms and conditions satisfactory to TLC in its reasonable discretion in form and content satisfactory to TLC’s legal counsel.</w:t>
      </w:r>
    </w:p>
    <w:p w:rsidRPr="00B4747C" w:rsidR="00A85B72" w:rsidP="00A85B72" w:rsidRDefault="00A85B72" w14:paraId="165E3651" w14:textId="77777777">
      <w:pPr>
        <w:spacing w:line="240" w:lineRule="auto"/>
        <w:ind w:left="360"/>
        <w:rPr>
          <w:color w:val="auto"/>
          <w:sz w:val="24"/>
          <w:szCs w:val="24"/>
          <w14:textOutline w14:w="0" w14:cap="flat" w14:cmpd="sng" w14:algn="ctr">
            <w14:noFill/>
            <w14:prstDash w14:val="solid"/>
            <w14:round/>
          </w14:textOutline>
        </w:rPr>
      </w:pPr>
    </w:p>
    <w:p w:rsidR="00204D0C" w:rsidP="00A85B72" w:rsidRDefault="00204D0C" w14:paraId="0E941465" w14:textId="77777777">
      <w:pPr>
        <w:spacing w:line="240" w:lineRule="auto"/>
        <w:ind w:left="360"/>
        <w:rPr>
          <w:color w:val="auto"/>
          <w:sz w:val="24"/>
          <w:szCs w:val="24"/>
          <w14:textOutline w14:w="0" w14:cap="flat" w14:cmpd="sng" w14:algn="ctr">
            <w14:noFill/>
            <w14:prstDash w14:val="solid"/>
            <w14:round/>
          </w14:textOutline>
        </w:rPr>
      </w:pPr>
      <w:r w:rsidRPr="00B4747C">
        <w:rPr>
          <w:color w:val="auto"/>
          <w:sz w:val="24"/>
          <w:szCs w:val="24"/>
          <w14:textOutline w14:w="0" w14:cap="flat" w14:cmpd="sng" w14:algn="ctr">
            <w14:noFill/>
            <w14:prstDash w14:val="solid"/>
            <w14:round/>
          </w14:textOutline>
        </w:rPr>
        <w:t xml:space="preserve">2. </w:t>
      </w:r>
      <w:r w:rsidRPr="00B4747C" w:rsidR="003B1D33">
        <w:rPr>
          <w:color w:val="auto"/>
          <w:sz w:val="24"/>
          <w:szCs w:val="24"/>
        </w:rPr>
        <w:t>Toronto Lands Corporation be authorized to</w:t>
      </w:r>
      <w:r w:rsidRPr="00B4747C" w:rsidR="003B1D33">
        <w:rPr>
          <w:color w:val="auto"/>
          <w:sz w:val="24"/>
          <w:szCs w:val="24"/>
          <w14:textOutline w14:w="0" w14:cap="flat" w14:cmpd="sng" w14:algn="ctr">
            <w14:noFill/>
            <w14:prstDash w14:val="solid"/>
            <w14:round/>
          </w14:textOutline>
        </w:rPr>
        <w:t xml:space="preserve"> enter into a temporary shoring tieback license agreement with</w:t>
      </w:r>
      <w:r w:rsidRPr="00B4747C" w:rsidR="003B1D33">
        <w:rPr>
          <w:color w:val="auto"/>
          <w:sz w:val="24"/>
          <w:szCs w:val="24"/>
        </w:rPr>
        <w:t xml:space="preserve"> </w:t>
      </w:r>
      <w:r w:rsidRPr="00B4747C" w:rsidR="003B1D33">
        <w:rPr>
          <w:color w:val="auto"/>
          <w:sz w:val="24"/>
          <w:szCs w:val="24"/>
          <w14:textOutline w14:w="0" w14:cap="flat" w14:cmpd="sng" w14:algn="ctr">
            <w14:noFill/>
            <w14:prstDash w14:val="solid"/>
            <w14:round/>
          </w14:textOutline>
        </w:rPr>
        <w:t xml:space="preserve">Minto (Cordova) LP by its general partner 2598325 Ontario Inc., at Islington Junior Middle School, 44 Cordova Avenue, for a term of three (3) years commencing in 2025, </w:t>
      </w:r>
      <w:r w:rsidRPr="00B4747C" w:rsidR="003B1D33">
        <w:rPr>
          <w:color w:val="auto"/>
          <w:sz w:val="24"/>
          <w:szCs w:val="24"/>
        </w:rPr>
        <w:t>up</w:t>
      </w:r>
      <w:r w:rsidRPr="00B4747C" w:rsidR="003B1D33">
        <w:rPr>
          <w:color w:val="auto"/>
          <w:sz w:val="24"/>
          <w:szCs w:val="24"/>
          <w14:textOutline w14:w="0" w14:cap="flat" w14:cmpd="sng" w14:algn="ctr">
            <w14:noFill/>
            <w14:prstDash w14:val="solid"/>
            <w14:round/>
          </w14:textOutline>
        </w:rPr>
        <w:t xml:space="preserve">on terms and conditions satisfactory to TLC in its reasonable discretion in form and content satisfactory to TLC’s legal counsel. </w:t>
      </w:r>
    </w:p>
    <w:p w:rsidRPr="00B4747C" w:rsidR="00A85B72" w:rsidP="00A85B72" w:rsidRDefault="00A85B72" w14:paraId="09F51D6C" w14:textId="77777777">
      <w:pPr>
        <w:spacing w:line="240" w:lineRule="auto"/>
        <w:ind w:left="360"/>
        <w:rPr>
          <w:color w:val="auto"/>
          <w:sz w:val="24"/>
          <w:szCs w:val="24"/>
          <w14:textOutline w14:w="0" w14:cap="flat" w14:cmpd="sng" w14:algn="ctr">
            <w14:noFill/>
            <w14:prstDash w14:val="solid"/>
            <w14:round/>
          </w14:textOutline>
        </w:rPr>
      </w:pPr>
    </w:p>
    <w:p w:rsidR="00204D0C" w:rsidP="00A85B72" w:rsidRDefault="00204D0C" w14:paraId="24E44079" w14:textId="77777777">
      <w:pPr>
        <w:spacing w:line="240" w:lineRule="auto"/>
        <w:ind w:left="360"/>
        <w:rPr>
          <w:color w:val="auto"/>
          <w:sz w:val="24"/>
          <w:szCs w:val="24"/>
          <w14:textOutline w14:w="0" w14:cap="flat" w14:cmpd="sng" w14:algn="ctr">
            <w14:noFill/>
            <w14:prstDash w14:val="solid"/>
            <w14:round/>
          </w14:textOutline>
        </w:rPr>
      </w:pPr>
      <w:r w:rsidRPr="00B4747C">
        <w:rPr>
          <w:color w:val="auto"/>
          <w:sz w:val="24"/>
          <w:szCs w:val="24"/>
          <w14:textOutline w14:w="0" w14:cap="flat" w14:cmpd="sng" w14:algn="ctr">
            <w14:noFill/>
            <w14:prstDash w14:val="solid"/>
            <w14:round/>
          </w14:textOutline>
        </w:rPr>
        <w:t xml:space="preserve">3. </w:t>
      </w:r>
      <w:r w:rsidRPr="00B4747C" w:rsidR="003B1D33">
        <w:rPr>
          <w:color w:val="auto"/>
          <w:sz w:val="24"/>
          <w:szCs w:val="24"/>
        </w:rPr>
        <w:t>Toronto Lands Corporation be authorized to</w:t>
      </w:r>
      <w:r w:rsidRPr="00B4747C" w:rsidR="003B1D33">
        <w:rPr>
          <w:color w:val="auto"/>
          <w:sz w:val="24"/>
          <w:szCs w:val="24"/>
          <w14:textOutline w14:w="0" w14:cap="flat" w14:cmpd="sng" w14:algn="ctr">
            <w14:noFill/>
            <w14:prstDash w14:val="solid"/>
            <w14:round/>
          </w14:textOutline>
        </w:rPr>
        <w:t xml:space="preserve"> enter into and a temporary construction staging license agreement with Minto (Cordova) LP by its general partner 2598325 Ontario Inc., </w:t>
      </w:r>
      <w:r w:rsidRPr="00B4747C" w:rsidR="003B1D33">
        <w:rPr>
          <w:color w:val="auto"/>
          <w:sz w:val="24"/>
          <w:szCs w:val="24"/>
        </w:rPr>
        <w:t>on the Islington JMS site, located at 44 Cordova Avenue, for a term of three (3) years, up</w:t>
      </w:r>
      <w:r w:rsidRPr="00B4747C" w:rsidR="003B1D33">
        <w:rPr>
          <w:color w:val="auto"/>
          <w:sz w:val="24"/>
          <w:szCs w:val="24"/>
          <w14:textOutline w14:w="0" w14:cap="flat" w14:cmpd="sng" w14:algn="ctr">
            <w14:noFill/>
            <w14:prstDash w14:val="solid"/>
            <w14:round/>
          </w14:textOutline>
        </w:rPr>
        <w:t xml:space="preserve">on terms and conditions satisfactory to TLC in its reasonable discretion in form and content satisfactory to TLC’s legal counsel, </w:t>
      </w:r>
      <w:proofErr w:type="gramStart"/>
      <w:r w:rsidRPr="00B4747C" w:rsidR="003B1D33">
        <w:rPr>
          <w:color w:val="auto"/>
          <w:sz w:val="24"/>
          <w:szCs w:val="24"/>
          <w14:textOutline w14:w="0" w14:cap="flat" w14:cmpd="sng" w14:algn="ctr">
            <w14:noFill/>
            <w14:prstDash w14:val="solid"/>
            <w14:round/>
          </w14:textOutline>
        </w:rPr>
        <w:t>and;</w:t>
      </w:r>
      <w:proofErr w:type="gramEnd"/>
    </w:p>
    <w:p w:rsidRPr="00B4747C" w:rsidR="00A85B72" w:rsidP="00A85B72" w:rsidRDefault="00A85B72" w14:paraId="29EF2CB4" w14:textId="77777777">
      <w:pPr>
        <w:spacing w:line="240" w:lineRule="auto"/>
        <w:ind w:left="360"/>
        <w:rPr>
          <w:color w:val="auto"/>
          <w:sz w:val="24"/>
          <w:szCs w:val="24"/>
          <w14:textOutline w14:w="0" w14:cap="flat" w14:cmpd="sng" w14:algn="ctr">
            <w14:noFill/>
            <w14:prstDash w14:val="solid"/>
            <w14:round/>
          </w14:textOutline>
        </w:rPr>
      </w:pPr>
    </w:p>
    <w:p w:rsidRPr="00B4747C" w:rsidR="00992765" w:rsidP="00A85B72" w:rsidRDefault="00204D0C" w14:paraId="467D01FF" w14:textId="43112D9B">
      <w:pPr>
        <w:spacing w:line="240" w:lineRule="auto"/>
        <w:ind w:left="360"/>
        <w:rPr>
          <w:color w:val="auto"/>
          <w:sz w:val="24"/>
          <w:szCs w:val="24"/>
          <w14:textOutline w14:w="0" w14:cap="flat" w14:cmpd="sng" w14:algn="ctr">
            <w14:noFill/>
            <w14:prstDash w14:val="solid"/>
            <w14:round/>
          </w14:textOutline>
        </w:rPr>
      </w:pPr>
      <w:r w:rsidRPr="00B4747C">
        <w:rPr>
          <w:color w:val="auto"/>
          <w:sz w:val="24"/>
          <w:szCs w:val="24"/>
          <w14:textOutline w14:w="0" w14:cap="flat" w14:cmpd="sng" w14:algn="ctr">
            <w14:noFill/>
            <w14:prstDash w14:val="solid"/>
            <w14:round/>
          </w14:textOutline>
        </w:rPr>
        <w:t xml:space="preserve">4. </w:t>
      </w:r>
      <w:r w:rsidRPr="00B4747C" w:rsidR="003B1D33">
        <w:rPr>
          <w:color w:val="auto"/>
          <w:sz w:val="24"/>
          <w:szCs w:val="24"/>
        </w:rPr>
        <w:t>The report, TLC Lease &amp; License Approvals, be forwarded to the TDSB Board for approval.</w:t>
      </w:r>
    </w:p>
    <w:p w:rsidR="00B4747C" w:rsidP="00A85B72" w:rsidRDefault="00B4747C" w14:paraId="01D79766" w14:textId="77777777">
      <w:pPr>
        <w:spacing w:line="240" w:lineRule="auto"/>
        <w:ind w:firstLine="360"/>
        <w:rPr>
          <w:color w:val="auto"/>
          <w:sz w:val="24"/>
          <w:szCs w:val="24"/>
        </w:rPr>
      </w:pPr>
    </w:p>
    <w:p w:rsidRPr="00B4747C" w:rsidR="00204D0C" w:rsidP="00A85B72" w:rsidRDefault="00204D0C" w14:paraId="3001D303" w14:textId="17646732">
      <w:pPr>
        <w:spacing w:line="240" w:lineRule="auto"/>
        <w:ind w:firstLine="360"/>
        <w:rPr>
          <w:color w:val="auto"/>
          <w:sz w:val="24"/>
          <w:szCs w:val="24"/>
        </w:rPr>
      </w:pPr>
      <w:r w:rsidRPr="00B4747C">
        <w:rPr>
          <w:color w:val="auto"/>
          <w:sz w:val="24"/>
          <w:szCs w:val="24"/>
        </w:rPr>
        <w:t xml:space="preserve">The motion carried. </w:t>
      </w:r>
    </w:p>
    <w:p w:rsidRPr="00B4747C" w:rsidR="00B4747C" w:rsidP="00A85B72" w:rsidRDefault="00B4747C" w14:paraId="3FE412CC" w14:textId="77777777">
      <w:pPr>
        <w:spacing w:line="240" w:lineRule="auto"/>
        <w:ind w:firstLine="360"/>
        <w:rPr>
          <w:color w:val="auto"/>
          <w:sz w:val="24"/>
          <w:szCs w:val="24"/>
        </w:rPr>
      </w:pPr>
    </w:p>
    <w:p w:rsidRPr="00B4747C" w:rsidR="00992765" w:rsidP="00A85B72" w:rsidRDefault="00992765" w14:paraId="70EEDE80" w14:textId="28A98EC0">
      <w:pPr>
        <w:spacing w:line="240" w:lineRule="auto"/>
        <w:ind w:left="360"/>
        <w:rPr>
          <w:b/>
          <w:bCs/>
          <w:color w:val="auto"/>
          <w:sz w:val="24"/>
          <w:szCs w:val="24"/>
          <w:shd w:val="clear" w:color="auto" w:fill="FFFFFF"/>
        </w:rPr>
      </w:pPr>
      <w:r w:rsidRPr="00B4747C">
        <w:rPr>
          <w:b/>
          <w:bCs/>
          <w:color w:val="auto"/>
          <w:sz w:val="24"/>
          <w:szCs w:val="24"/>
          <w:shd w:val="clear" w:color="auto" w:fill="FFFFFF"/>
        </w:rPr>
        <w:t xml:space="preserve">3. </w:t>
      </w:r>
      <w:r w:rsidRPr="00B4747C">
        <w:rPr>
          <w:rStyle w:val="attached-doc"/>
          <w:b/>
          <w:bCs/>
          <w:color w:val="auto"/>
          <w:sz w:val="24"/>
          <w:szCs w:val="24"/>
          <w:shd w:val="clear" w:color="auto" w:fill="FFFFFF"/>
        </w:rPr>
        <w:t> Strategy to Address Growth and Intensification - 2024 Update to Board on Land Use Planning Matters [01-036]</w:t>
      </w:r>
      <w:r w:rsidRPr="00B4747C">
        <w:rPr>
          <w:b/>
          <w:bCs/>
          <w:color w:val="auto"/>
          <w:sz w:val="24"/>
          <w:szCs w:val="24"/>
          <w:shd w:val="clear" w:color="auto" w:fill="FFFFFF"/>
        </w:rPr>
        <w:t> </w:t>
      </w:r>
    </w:p>
    <w:p w:rsidRPr="00B4747C" w:rsidR="00F944E3" w:rsidP="00A85B72" w:rsidRDefault="00F944E3" w14:paraId="6877564C" w14:textId="77777777">
      <w:pPr>
        <w:spacing w:line="240" w:lineRule="auto"/>
        <w:ind w:left="360"/>
        <w:rPr>
          <w:color w:val="auto"/>
          <w:sz w:val="24"/>
          <w:szCs w:val="24"/>
          <w:shd w:val="clear" w:color="auto" w:fill="FFFFFF"/>
        </w:rPr>
      </w:pPr>
    </w:p>
    <w:p w:rsidRPr="00B4747C" w:rsidR="00F944E3" w:rsidP="00A85B72" w:rsidRDefault="00B4747C" w14:paraId="6C89F811" w14:textId="698F300A">
      <w:pPr>
        <w:spacing w:line="240" w:lineRule="auto"/>
        <w:ind w:left="360"/>
        <w:rPr>
          <w:rFonts w:eastAsia="Times New Roman"/>
          <w:color w:val="auto"/>
          <w:sz w:val="24"/>
          <w:szCs w:val="24"/>
        </w:rPr>
      </w:pPr>
      <w:r w:rsidRPr="00B4747C">
        <w:rPr>
          <w:rStyle w:val="Style1-Arial12"/>
          <w:color w:val="auto"/>
          <w:szCs w:val="24"/>
        </w:rPr>
        <w:t xml:space="preserve">Igor </w:t>
      </w:r>
      <w:r>
        <w:rPr>
          <w:rStyle w:val="Style1-Arial12"/>
          <w:color w:val="auto"/>
          <w:szCs w:val="24"/>
        </w:rPr>
        <w:t xml:space="preserve">Dragovic </w:t>
      </w:r>
      <w:r w:rsidRPr="00B4747C">
        <w:rPr>
          <w:rStyle w:val="Style1-Arial12"/>
          <w:color w:val="auto"/>
          <w:szCs w:val="24"/>
        </w:rPr>
        <w:t>seconded by Shelley</w:t>
      </w:r>
      <w:r>
        <w:rPr>
          <w:rStyle w:val="Style1-Arial12"/>
          <w:color w:val="auto"/>
          <w:szCs w:val="24"/>
        </w:rPr>
        <w:t xml:space="preserve"> Laskin moved </w:t>
      </w:r>
      <w:r w:rsidRPr="00B4747C" w:rsidR="00F944E3">
        <w:rPr>
          <w:rFonts w:eastAsiaTheme="minorHAnsi"/>
          <w:color w:val="auto"/>
          <w:sz w:val="24"/>
          <w:szCs w:val="24"/>
        </w:rPr>
        <w:t>that the report be received and forwarded to</w:t>
      </w:r>
      <w:r>
        <w:rPr>
          <w:rFonts w:eastAsiaTheme="minorHAnsi"/>
          <w:color w:val="auto"/>
          <w:sz w:val="24"/>
          <w:szCs w:val="24"/>
        </w:rPr>
        <w:t xml:space="preserve"> the</w:t>
      </w:r>
      <w:r w:rsidRPr="00B4747C" w:rsidR="00F944E3">
        <w:rPr>
          <w:rFonts w:eastAsiaTheme="minorHAnsi"/>
          <w:color w:val="auto"/>
          <w:sz w:val="24"/>
          <w:szCs w:val="24"/>
        </w:rPr>
        <w:t xml:space="preserve"> TDSB for information.</w:t>
      </w:r>
    </w:p>
    <w:p w:rsidR="001D6582" w:rsidP="00A85B72" w:rsidRDefault="001D6582" w14:paraId="3BB5E931" w14:textId="77777777">
      <w:pPr>
        <w:spacing w:line="240" w:lineRule="auto"/>
        <w:ind w:left="360"/>
        <w:rPr>
          <w:rStyle w:val="Style1-Arial12"/>
          <w:color w:val="auto"/>
          <w:szCs w:val="24"/>
        </w:rPr>
      </w:pPr>
    </w:p>
    <w:p w:rsidRPr="00B4747C" w:rsidR="00B4747C" w:rsidP="00A85B72" w:rsidRDefault="00B4747C" w14:paraId="7D729E8F" w14:textId="35EAD3A3">
      <w:pPr>
        <w:spacing w:line="240" w:lineRule="auto"/>
        <w:ind w:left="360"/>
        <w:rPr>
          <w:rFonts w:eastAsiaTheme="minorHAnsi"/>
          <w:color w:val="auto"/>
          <w:sz w:val="24"/>
          <w:szCs w:val="24"/>
        </w:rPr>
      </w:pPr>
      <w:r>
        <w:rPr>
          <w:rStyle w:val="Style1-Arial12"/>
          <w:color w:val="auto"/>
          <w:szCs w:val="24"/>
        </w:rPr>
        <w:t>The motion carried.</w:t>
      </w:r>
    </w:p>
    <w:p w:rsidRPr="00B4747C" w:rsidR="00992765" w:rsidP="00A85B72" w:rsidRDefault="00992765" w14:paraId="6DD68145" w14:textId="77777777">
      <w:pPr>
        <w:spacing w:line="240" w:lineRule="auto"/>
        <w:rPr>
          <w:b/>
          <w:bCs/>
          <w:color w:val="auto"/>
          <w:sz w:val="24"/>
          <w:szCs w:val="24"/>
          <w:shd w:val="clear" w:color="auto" w:fill="FFFFFF"/>
        </w:rPr>
      </w:pPr>
    </w:p>
    <w:p w:rsidRPr="00B4747C" w:rsidR="00992765" w:rsidP="00A85B72" w:rsidRDefault="00992765" w14:paraId="413B62CC" w14:textId="36AE81B1">
      <w:pPr>
        <w:spacing w:line="240" w:lineRule="auto"/>
        <w:ind w:left="360"/>
        <w:rPr>
          <w:b/>
          <w:bCs/>
          <w:color w:val="auto"/>
          <w:sz w:val="24"/>
          <w:szCs w:val="24"/>
          <w:shd w:val="clear" w:color="auto" w:fill="FFFFFF"/>
        </w:rPr>
      </w:pPr>
      <w:r w:rsidRPr="00B4747C">
        <w:rPr>
          <w:b/>
          <w:bCs/>
          <w:color w:val="auto"/>
          <w:sz w:val="24"/>
          <w:szCs w:val="24"/>
          <w:shd w:val="clear" w:color="auto" w:fill="FFFFFF"/>
        </w:rPr>
        <w:t xml:space="preserve">4. </w:t>
      </w:r>
      <w:r w:rsidRPr="00B4747C">
        <w:rPr>
          <w:rStyle w:val="attached-doc"/>
          <w:b/>
          <w:bCs/>
          <w:color w:val="auto"/>
          <w:sz w:val="24"/>
          <w:szCs w:val="24"/>
          <w:shd w:val="clear" w:color="auto" w:fill="FFFFFF"/>
        </w:rPr>
        <w:t>Update Report on Ontario Land Tribunal (</w:t>
      </w:r>
      <w:proofErr w:type="spellStart"/>
      <w:r w:rsidRPr="00B4747C">
        <w:rPr>
          <w:rStyle w:val="attached-doc"/>
          <w:b/>
          <w:bCs/>
          <w:color w:val="auto"/>
          <w:sz w:val="24"/>
          <w:szCs w:val="24"/>
          <w:shd w:val="clear" w:color="auto" w:fill="FFFFFF"/>
        </w:rPr>
        <w:t>Olt</w:t>
      </w:r>
      <w:proofErr w:type="spellEnd"/>
      <w:r w:rsidRPr="00B4747C">
        <w:rPr>
          <w:rStyle w:val="attached-doc"/>
          <w:b/>
          <w:bCs/>
          <w:color w:val="auto"/>
          <w:sz w:val="24"/>
          <w:szCs w:val="24"/>
          <w:shd w:val="clear" w:color="auto" w:fill="FFFFFF"/>
        </w:rPr>
        <w:t xml:space="preserve">) Appeal </w:t>
      </w:r>
      <w:proofErr w:type="gramStart"/>
      <w:r w:rsidRPr="00B4747C">
        <w:rPr>
          <w:rStyle w:val="attached-doc"/>
          <w:b/>
          <w:bCs/>
          <w:color w:val="auto"/>
          <w:sz w:val="24"/>
          <w:szCs w:val="24"/>
          <w:shd w:val="clear" w:color="auto" w:fill="FFFFFF"/>
        </w:rPr>
        <w:t>Of</w:t>
      </w:r>
      <w:proofErr w:type="gramEnd"/>
      <w:r w:rsidRPr="00B4747C">
        <w:rPr>
          <w:rStyle w:val="attached-doc"/>
          <w:b/>
          <w:bCs/>
          <w:color w:val="auto"/>
          <w:sz w:val="24"/>
          <w:szCs w:val="24"/>
          <w:shd w:val="clear" w:color="auto" w:fill="FFFFFF"/>
        </w:rPr>
        <w:t xml:space="preserve"> City Of Toronto Zoning By-law 569-2013 [01-037]</w:t>
      </w:r>
      <w:r w:rsidRPr="00B4747C">
        <w:rPr>
          <w:b/>
          <w:bCs/>
          <w:color w:val="auto"/>
          <w:sz w:val="24"/>
          <w:szCs w:val="24"/>
          <w:shd w:val="clear" w:color="auto" w:fill="FFFFFF"/>
        </w:rPr>
        <w:t> </w:t>
      </w:r>
    </w:p>
    <w:p w:rsidRPr="00B4747C" w:rsidR="00F944E3" w:rsidP="00A85B72" w:rsidRDefault="00F944E3" w14:paraId="595FFB5B" w14:textId="77777777">
      <w:pPr>
        <w:spacing w:line="240" w:lineRule="auto"/>
        <w:ind w:left="360"/>
        <w:rPr>
          <w:color w:val="auto"/>
          <w:sz w:val="24"/>
          <w:szCs w:val="24"/>
          <w:shd w:val="clear" w:color="auto" w:fill="FFFFFF"/>
        </w:rPr>
      </w:pPr>
    </w:p>
    <w:p w:rsidRPr="00B4747C" w:rsidR="00F944E3" w:rsidP="00A85B72" w:rsidRDefault="00B4747C" w14:paraId="3F9C9417" w14:textId="765EC3E7">
      <w:pPr>
        <w:spacing w:line="240" w:lineRule="auto"/>
        <w:ind w:left="284"/>
        <w:rPr>
          <w:rStyle w:val="Style1-Arial12"/>
          <w:rFonts w:eastAsia="Times New Roman"/>
          <w:color w:val="auto"/>
          <w:szCs w:val="24"/>
        </w:rPr>
      </w:pPr>
      <w:r w:rsidRPr="00B4747C">
        <w:rPr>
          <w:rStyle w:val="Style1-Arial12"/>
          <w:color w:val="auto"/>
          <w:szCs w:val="24"/>
        </w:rPr>
        <w:t>Igor</w:t>
      </w:r>
      <w:r>
        <w:rPr>
          <w:rStyle w:val="Style1-Arial12"/>
          <w:color w:val="auto"/>
          <w:szCs w:val="24"/>
        </w:rPr>
        <w:t xml:space="preserve"> </w:t>
      </w:r>
      <w:r>
        <w:rPr>
          <w:rStyle w:val="Style1-Arial12"/>
          <w:color w:val="auto"/>
          <w:szCs w:val="24"/>
        </w:rPr>
        <w:t xml:space="preserve">Dragovic </w:t>
      </w:r>
      <w:r w:rsidRPr="00B4747C">
        <w:rPr>
          <w:rStyle w:val="Style1-Arial12"/>
          <w:color w:val="auto"/>
          <w:szCs w:val="24"/>
        </w:rPr>
        <w:t>seconded by Shelley</w:t>
      </w:r>
      <w:r>
        <w:rPr>
          <w:rStyle w:val="Style1-Arial12"/>
          <w:color w:val="auto"/>
          <w:szCs w:val="24"/>
        </w:rPr>
        <w:t xml:space="preserve"> Laskin moved</w:t>
      </w:r>
      <w:r>
        <w:rPr>
          <w:rFonts w:eastAsia="Times New Roman"/>
          <w:color w:val="auto"/>
          <w:sz w:val="24"/>
          <w:szCs w:val="24"/>
        </w:rPr>
        <w:t xml:space="preserve"> </w:t>
      </w:r>
      <w:r w:rsidRPr="00B4747C" w:rsidR="00F944E3">
        <w:rPr>
          <w:rStyle w:val="Style1-Arial12"/>
          <w:color w:val="auto"/>
          <w:szCs w:val="24"/>
        </w:rPr>
        <w:t>that the report be received and</w:t>
      </w:r>
      <w:r>
        <w:rPr>
          <w:rStyle w:val="Style1-Arial12"/>
          <w:color w:val="auto"/>
          <w:szCs w:val="24"/>
        </w:rPr>
        <w:t xml:space="preserve"> </w:t>
      </w:r>
      <w:r w:rsidRPr="00B4747C" w:rsidR="00F944E3">
        <w:rPr>
          <w:rStyle w:val="Style1-Arial12"/>
          <w:color w:val="auto"/>
          <w:szCs w:val="24"/>
        </w:rPr>
        <w:t>forwarded to the TDSB Board for information.</w:t>
      </w:r>
      <w:r w:rsidRPr="00B4747C" w:rsidR="001D6582">
        <w:rPr>
          <w:rStyle w:val="Style1-Arial12"/>
          <w:color w:val="auto"/>
          <w:szCs w:val="24"/>
        </w:rPr>
        <w:t>’</w:t>
      </w:r>
    </w:p>
    <w:p w:rsidRPr="00B4747C" w:rsidR="00992765" w:rsidP="00A85B72" w:rsidRDefault="00992765" w14:paraId="3368A50B" w14:textId="77777777">
      <w:pPr>
        <w:spacing w:line="240" w:lineRule="auto"/>
        <w:rPr>
          <w:rFonts w:eastAsiaTheme="minorHAnsi"/>
          <w:b/>
          <w:bCs/>
          <w:color w:val="auto"/>
          <w:sz w:val="24"/>
          <w:szCs w:val="24"/>
          <w:lang w:eastAsia="en-US"/>
        </w:rPr>
      </w:pPr>
    </w:p>
    <w:p w:rsidRPr="00B4747C" w:rsidR="00992765" w:rsidP="00A85B72" w:rsidRDefault="00992765" w14:paraId="4E9F066D" w14:textId="787B0E61">
      <w:pPr>
        <w:spacing w:line="240" w:lineRule="auto"/>
        <w:ind w:left="360"/>
        <w:rPr>
          <w:b/>
          <w:bCs/>
          <w:color w:val="auto"/>
          <w:sz w:val="24"/>
          <w:szCs w:val="24"/>
          <w:shd w:val="clear" w:color="auto" w:fill="FFFFFF"/>
        </w:rPr>
      </w:pPr>
      <w:r w:rsidRPr="00B4747C">
        <w:rPr>
          <w:rFonts w:eastAsiaTheme="minorHAnsi"/>
          <w:b/>
          <w:bCs/>
          <w:color w:val="auto"/>
          <w:sz w:val="24"/>
          <w:szCs w:val="24"/>
          <w:lang w:eastAsia="en-US"/>
        </w:rPr>
        <w:t xml:space="preserve">5. </w:t>
      </w:r>
      <w:r w:rsidRPr="00B4747C">
        <w:rPr>
          <w:rStyle w:val="attached-doc"/>
          <w:b/>
          <w:bCs/>
          <w:color w:val="auto"/>
          <w:sz w:val="24"/>
          <w:szCs w:val="24"/>
          <w:shd w:val="clear" w:color="auto" w:fill="FFFFFF"/>
        </w:rPr>
        <w:t>Downsview West – Future School Opportunity [01-038]</w:t>
      </w:r>
      <w:r w:rsidRPr="00B4747C">
        <w:rPr>
          <w:b/>
          <w:bCs/>
          <w:color w:val="auto"/>
          <w:sz w:val="24"/>
          <w:szCs w:val="24"/>
          <w:shd w:val="clear" w:color="auto" w:fill="FFFFFF"/>
        </w:rPr>
        <w:t> </w:t>
      </w:r>
    </w:p>
    <w:p w:rsidRPr="00B4747C" w:rsidR="008B457D" w:rsidP="00A85B72" w:rsidRDefault="008B457D" w14:paraId="1E556B95" w14:textId="77777777">
      <w:pPr>
        <w:spacing w:line="240" w:lineRule="auto"/>
        <w:ind w:firstLine="360"/>
        <w:rPr>
          <w:b/>
          <w:bCs/>
          <w:color w:val="auto"/>
          <w:sz w:val="24"/>
          <w:szCs w:val="24"/>
        </w:rPr>
      </w:pPr>
    </w:p>
    <w:p w:rsidR="00F944E3" w:rsidP="00A85B72" w:rsidRDefault="00B4747C" w14:paraId="25BFA139" w14:textId="5FE503FE">
      <w:pPr>
        <w:spacing w:line="240" w:lineRule="auto"/>
        <w:ind w:firstLine="360"/>
        <w:rPr>
          <w:rStyle w:val="Style1-Arial12"/>
          <w:color w:val="auto"/>
          <w:szCs w:val="24"/>
        </w:rPr>
      </w:pPr>
      <w:r w:rsidRPr="00B4747C">
        <w:rPr>
          <w:rStyle w:val="Style1-Arial12"/>
          <w:color w:val="auto"/>
          <w:szCs w:val="24"/>
        </w:rPr>
        <w:t>Igor</w:t>
      </w:r>
      <w:r>
        <w:rPr>
          <w:rStyle w:val="Style1-Arial12"/>
          <w:color w:val="auto"/>
          <w:szCs w:val="24"/>
        </w:rPr>
        <w:t xml:space="preserve"> Dragovic </w:t>
      </w:r>
      <w:r w:rsidRPr="00B4747C">
        <w:rPr>
          <w:rStyle w:val="Style1-Arial12"/>
          <w:color w:val="auto"/>
          <w:szCs w:val="24"/>
        </w:rPr>
        <w:t>seconded by Shelley</w:t>
      </w:r>
      <w:r>
        <w:rPr>
          <w:rStyle w:val="Style1-Arial12"/>
          <w:color w:val="auto"/>
          <w:szCs w:val="24"/>
        </w:rPr>
        <w:t xml:space="preserve"> Laskin moved</w:t>
      </w:r>
      <w:r>
        <w:rPr>
          <w:rStyle w:val="Style1-Arial12"/>
          <w:color w:val="auto"/>
          <w:szCs w:val="24"/>
        </w:rPr>
        <w:t xml:space="preserve"> that:</w:t>
      </w:r>
    </w:p>
    <w:p w:rsidRPr="00B4747C" w:rsidR="00D073FB" w:rsidP="00A85B72" w:rsidRDefault="00D073FB" w14:paraId="1F3E5D35" w14:textId="77777777">
      <w:pPr>
        <w:spacing w:line="240" w:lineRule="auto"/>
        <w:ind w:firstLine="360"/>
        <w:rPr>
          <w:rFonts w:eastAsia="Times New Roman"/>
          <w:color w:val="auto"/>
          <w:sz w:val="24"/>
          <w:szCs w:val="24"/>
        </w:rPr>
      </w:pPr>
    </w:p>
    <w:p w:rsidRPr="00B4747C" w:rsidR="00F944E3" w:rsidP="00A85B72" w:rsidRDefault="00F944E3" w14:paraId="4398DEA0" w14:textId="77777777">
      <w:pPr>
        <w:pStyle w:val="ListParagraph"/>
        <w:numPr>
          <w:ilvl w:val="0"/>
          <w:numId w:val="46"/>
        </w:numPr>
        <w:spacing w:line="240" w:lineRule="auto"/>
        <w:rPr>
          <w:color w:val="auto"/>
          <w:sz w:val="24"/>
          <w:szCs w:val="24"/>
        </w:rPr>
      </w:pPr>
      <w:r w:rsidRPr="00B4747C">
        <w:rPr>
          <w:color w:val="auto"/>
          <w:sz w:val="24"/>
          <w:szCs w:val="24"/>
        </w:rPr>
        <w:t>TLC continue to explore the feasibility of an elementary school to serve the Downsview West District and report back to the Policy and Planning Committee at its meeting in May 2025.</w:t>
      </w:r>
    </w:p>
    <w:p w:rsidRPr="00B4747C" w:rsidR="00F944E3" w:rsidP="00A85B72" w:rsidRDefault="00F944E3" w14:paraId="5AA16E93" w14:textId="77777777">
      <w:pPr>
        <w:pStyle w:val="ListParagraph"/>
        <w:numPr>
          <w:ilvl w:val="0"/>
          <w:numId w:val="46"/>
        </w:numPr>
        <w:spacing w:line="240" w:lineRule="auto"/>
        <w:rPr>
          <w:color w:val="auto"/>
          <w:sz w:val="24"/>
          <w:szCs w:val="24"/>
          <w:lang w:val="en-US"/>
        </w:rPr>
      </w:pPr>
      <w:r w:rsidRPr="00B4747C">
        <w:rPr>
          <w:color w:val="auto"/>
          <w:sz w:val="24"/>
          <w:szCs w:val="24"/>
        </w:rPr>
        <w:t xml:space="preserve">The report, </w:t>
      </w:r>
      <w:r w:rsidRPr="00B4747C">
        <w:rPr>
          <w:i/>
          <w:iCs/>
          <w:color w:val="auto"/>
          <w:sz w:val="24"/>
          <w:szCs w:val="24"/>
        </w:rPr>
        <w:t xml:space="preserve">Downsview West – Future School Opportunity </w:t>
      </w:r>
      <w:r w:rsidRPr="00B4747C">
        <w:rPr>
          <w:color w:val="auto"/>
          <w:sz w:val="24"/>
          <w:szCs w:val="24"/>
        </w:rPr>
        <w:t>be received for information.</w:t>
      </w:r>
    </w:p>
    <w:p w:rsidRPr="00B4747C" w:rsidR="00F944E3" w:rsidP="00A85B72" w:rsidRDefault="00F944E3" w14:paraId="7F869E28" w14:textId="77777777">
      <w:pPr>
        <w:spacing w:line="240" w:lineRule="auto"/>
        <w:ind w:left="360"/>
        <w:rPr>
          <w:color w:val="auto"/>
          <w:sz w:val="24"/>
          <w:szCs w:val="24"/>
          <w:shd w:val="clear" w:color="auto" w:fill="FFFFFF"/>
          <w:lang w:val="en-US"/>
        </w:rPr>
      </w:pPr>
    </w:p>
    <w:p w:rsidR="003C7DE3" w:rsidP="00A85B72" w:rsidRDefault="00B4747C" w14:paraId="1DBA2871" w14:textId="67F74579">
      <w:pPr>
        <w:spacing w:line="240" w:lineRule="auto"/>
        <w:ind w:left="360"/>
        <w:rPr>
          <w:color w:val="auto"/>
          <w:sz w:val="24"/>
          <w:szCs w:val="24"/>
          <w:shd w:val="clear" w:color="auto" w:fill="FFFFFF"/>
        </w:rPr>
      </w:pPr>
      <w:r>
        <w:rPr>
          <w:color w:val="auto"/>
          <w:sz w:val="24"/>
          <w:szCs w:val="24"/>
          <w:shd w:val="clear" w:color="auto" w:fill="FFFFFF"/>
        </w:rPr>
        <w:t xml:space="preserve">The motion carried. </w:t>
      </w:r>
    </w:p>
    <w:p w:rsidRPr="00B4747C" w:rsidR="00B4747C" w:rsidP="00A85B72" w:rsidRDefault="00B4747C" w14:paraId="3D2B8D16" w14:textId="77777777">
      <w:pPr>
        <w:spacing w:line="240" w:lineRule="auto"/>
        <w:ind w:left="360"/>
        <w:rPr>
          <w:color w:val="auto"/>
          <w:sz w:val="24"/>
          <w:szCs w:val="24"/>
          <w:shd w:val="clear" w:color="auto" w:fill="FFFFFF"/>
        </w:rPr>
      </w:pPr>
    </w:p>
    <w:p w:rsidRPr="00B4747C" w:rsidR="00992765" w:rsidP="00A85B72" w:rsidRDefault="00992765" w14:paraId="7CF85FDC" w14:textId="331AD64F">
      <w:pPr>
        <w:spacing w:line="240" w:lineRule="auto"/>
        <w:ind w:left="360"/>
        <w:rPr>
          <w:b/>
          <w:bCs/>
          <w:color w:val="auto"/>
          <w:sz w:val="24"/>
          <w:szCs w:val="24"/>
          <w:shd w:val="clear" w:color="auto" w:fill="FFFFFF"/>
        </w:rPr>
      </w:pPr>
      <w:r w:rsidRPr="00B4747C">
        <w:rPr>
          <w:b/>
          <w:bCs/>
          <w:color w:val="auto"/>
          <w:sz w:val="24"/>
          <w:szCs w:val="24"/>
          <w:shd w:val="clear" w:color="auto" w:fill="FFFFFF"/>
        </w:rPr>
        <w:t>6.  2023-2024 TLC Annual Report [01-039]</w:t>
      </w:r>
    </w:p>
    <w:p w:rsidRPr="00B4747C" w:rsidR="00F944E3" w:rsidP="00A85B72" w:rsidRDefault="00F944E3" w14:paraId="24267072" w14:textId="77777777">
      <w:pPr>
        <w:spacing w:line="240" w:lineRule="auto"/>
        <w:ind w:left="360"/>
        <w:rPr>
          <w:color w:val="auto"/>
          <w:sz w:val="24"/>
          <w:szCs w:val="24"/>
          <w:shd w:val="clear" w:color="auto" w:fill="FFFFFF"/>
        </w:rPr>
      </w:pPr>
    </w:p>
    <w:p w:rsidR="003C7DE3" w:rsidP="00A85B72" w:rsidRDefault="00B4747C" w14:paraId="73B17FD9" w14:textId="0C77C36C">
      <w:pPr>
        <w:spacing w:line="240" w:lineRule="auto"/>
        <w:ind w:left="360"/>
        <w:rPr>
          <w:rStyle w:val="Style1-Arial12"/>
          <w:color w:val="auto"/>
          <w:szCs w:val="24"/>
        </w:rPr>
      </w:pPr>
      <w:r w:rsidRPr="00B4747C">
        <w:rPr>
          <w:rStyle w:val="Style1-Arial12"/>
          <w:color w:val="auto"/>
          <w:szCs w:val="24"/>
        </w:rPr>
        <w:t>Igor</w:t>
      </w:r>
      <w:r>
        <w:rPr>
          <w:rStyle w:val="Style1-Arial12"/>
          <w:color w:val="auto"/>
          <w:szCs w:val="24"/>
        </w:rPr>
        <w:t xml:space="preserve"> Dragovic </w:t>
      </w:r>
      <w:r w:rsidRPr="00B4747C">
        <w:rPr>
          <w:rStyle w:val="Style1-Arial12"/>
          <w:color w:val="auto"/>
          <w:szCs w:val="24"/>
        </w:rPr>
        <w:t>seconded by Shelley</w:t>
      </w:r>
      <w:r>
        <w:rPr>
          <w:rStyle w:val="Style1-Arial12"/>
          <w:color w:val="auto"/>
          <w:szCs w:val="24"/>
        </w:rPr>
        <w:t xml:space="preserve"> Laskin</w:t>
      </w:r>
      <w:r w:rsidRPr="00B4747C">
        <w:rPr>
          <w:rStyle w:val="Style1-Arial12"/>
          <w:color w:val="auto"/>
          <w:szCs w:val="24"/>
        </w:rPr>
        <w:t xml:space="preserve"> </w:t>
      </w:r>
      <w:r>
        <w:rPr>
          <w:rStyle w:val="Style1-Arial12"/>
          <w:color w:val="auto"/>
          <w:szCs w:val="24"/>
        </w:rPr>
        <w:t xml:space="preserve">moved </w:t>
      </w:r>
      <w:r w:rsidRPr="00B4747C" w:rsidR="00F944E3">
        <w:rPr>
          <w:rStyle w:val="Style1-Arial12"/>
          <w:color w:val="auto"/>
          <w:szCs w:val="24"/>
        </w:rPr>
        <w:t>that the 2023-24 TLC Annual Report be received and forwarded to the TDSB Board for information.</w:t>
      </w:r>
    </w:p>
    <w:p w:rsidR="00B4747C" w:rsidP="00A85B72" w:rsidRDefault="00B4747C" w14:paraId="72DA8E23" w14:textId="77777777">
      <w:pPr>
        <w:spacing w:line="240" w:lineRule="auto"/>
        <w:ind w:left="360"/>
        <w:rPr>
          <w:rStyle w:val="Style1-Arial12"/>
          <w:color w:val="auto"/>
          <w:szCs w:val="24"/>
        </w:rPr>
      </w:pPr>
    </w:p>
    <w:p w:rsidRPr="00B4747C" w:rsidR="00F944E3" w:rsidP="00A85B72" w:rsidRDefault="00B4747C" w14:paraId="391D747C" w14:textId="409A27D5">
      <w:pPr>
        <w:spacing w:line="240" w:lineRule="auto"/>
        <w:ind w:left="360"/>
        <w:rPr>
          <w:color w:val="auto"/>
          <w:sz w:val="24"/>
          <w:szCs w:val="24"/>
        </w:rPr>
      </w:pPr>
      <w:r>
        <w:rPr>
          <w:rStyle w:val="Style1-Arial12"/>
          <w:color w:val="auto"/>
          <w:szCs w:val="24"/>
        </w:rPr>
        <w:t>The motion carried.</w:t>
      </w:r>
    </w:p>
    <w:p w:rsidRPr="00B4747C" w:rsidR="00992765" w:rsidP="00A85B72" w:rsidRDefault="00992765" w14:paraId="349A74B7" w14:textId="77777777">
      <w:pPr>
        <w:spacing w:line="240" w:lineRule="auto"/>
        <w:rPr>
          <w:color w:val="auto"/>
          <w:sz w:val="24"/>
          <w:szCs w:val="24"/>
          <w:shd w:val="clear" w:color="auto" w:fill="FFFFFF"/>
        </w:rPr>
      </w:pPr>
    </w:p>
    <w:p w:rsidRPr="00B4747C" w:rsidR="00992765" w:rsidP="00A85B72" w:rsidRDefault="00992765" w14:paraId="521653D5" w14:textId="082773A1">
      <w:pPr>
        <w:spacing w:line="240" w:lineRule="auto"/>
        <w:ind w:left="360"/>
        <w:rPr>
          <w:b/>
          <w:bCs/>
          <w:color w:val="auto"/>
          <w:sz w:val="24"/>
          <w:szCs w:val="24"/>
          <w:shd w:val="clear" w:color="auto" w:fill="FFFFFF"/>
        </w:rPr>
      </w:pPr>
      <w:r w:rsidRPr="00B4747C">
        <w:rPr>
          <w:b/>
          <w:bCs/>
          <w:color w:val="auto"/>
          <w:sz w:val="24"/>
          <w:szCs w:val="24"/>
          <w:shd w:val="clear" w:color="auto" w:fill="FFFFFF"/>
        </w:rPr>
        <w:t xml:space="preserve">7. </w:t>
      </w:r>
      <w:r w:rsidRPr="00B4747C">
        <w:rPr>
          <w:rStyle w:val="attached-doc"/>
          <w:b/>
          <w:bCs/>
          <w:color w:val="auto"/>
          <w:sz w:val="24"/>
          <w:szCs w:val="24"/>
          <w:shd w:val="clear" w:color="auto" w:fill="FFFFFF"/>
        </w:rPr>
        <w:t>TLC Multi-Year Strategic Plan [01-040]</w:t>
      </w:r>
      <w:r w:rsidRPr="00B4747C">
        <w:rPr>
          <w:b/>
          <w:bCs/>
          <w:color w:val="auto"/>
          <w:sz w:val="24"/>
          <w:szCs w:val="24"/>
          <w:shd w:val="clear" w:color="auto" w:fill="FFFFFF"/>
        </w:rPr>
        <w:t> </w:t>
      </w:r>
    </w:p>
    <w:p w:rsidRPr="00B4747C" w:rsidR="00F944E3" w:rsidP="00A85B72" w:rsidRDefault="00F944E3" w14:paraId="020256CB" w14:textId="77777777">
      <w:pPr>
        <w:spacing w:line="240" w:lineRule="auto"/>
        <w:ind w:left="360"/>
        <w:rPr>
          <w:color w:val="auto"/>
          <w:sz w:val="24"/>
          <w:szCs w:val="24"/>
          <w:shd w:val="clear" w:color="auto" w:fill="FFFFFF"/>
        </w:rPr>
      </w:pPr>
    </w:p>
    <w:p w:rsidRPr="00B4747C" w:rsidR="003C7DE3" w:rsidP="00A85B72" w:rsidRDefault="00F944E3" w14:paraId="1B4C300C" w14:textId="7821F242">
      <w:pPr>
        <w:spacing w:line="240" w:lineRule="auto"/>
        <w:ind w:left="360"/>
        <w:rPr>
          <w:color w:val="auto"/>
          <w:sz w:val="24"/>
          <w:szCs w:val="24"/>
        </w:rPr>
      </w:pPr>
      <w:r w:rsidRPr="4D06308C" w:rsidR="00F944E3">
        <w:rPr>
          <w:color w:val="auto"/>
          <w:sz w:val="24"/>
          <w:szCs w:val="24"/>
        </w:rPr>
        <w:t xml:space="preserve">It is recommended that TLC staff take feedback from the committee and bring back a revised and finalized Multi-Year Strategic Plan to the Board at its meeting on February 6, 2025. </w:t>
      </w:r>
    </w:p>
    <w:p w:rsidR="4D06308C" w:rsidP="4D06308C" w:rsidRDefault="4D06308C" w14:paraId="6A674ADF" w14:textId="7E357FD2">
      <w:pPr>
        <w:spacing w:line="240" w:lineRule="auto"/>
        <w:ind w:left="360"/>
        <w:rPr>
          <w:rFonts w:eastAsia="Times New Roman"/>
          <w:color w:val="auto"/>
          <w:sz w:val="24"/>
          <w:szCs w:val="24"/>
        </w:rPr>
      </w:pPr>
    </w:p>
    <w:p w:rsidR="00992765" w:rsidP="00A85B72" w:rsidRDefault="003C7DE3" w14:paraId="1DD3AA88" w14:textId="4957C9E8">
      <w:pPr>
        <w:spacing w:line="240" w:lineRule="auto"/>
        <w:ind w:left="360"/>
        <w:rPr>
          <w:rFonts w:eastAsia="Times New Roman"/>
          <w:color w:val="auto"/>
          <w:sz w:val="24"/>
          <w:szCs w:val="24"/>
        </w:rPr>
      </w:pPr>
      <w:r w:rsidRPr="00B4747C">
        <w:rPr>
          <w:rFonts w:eastAsia="Times New Roman"/>
          <w:color w:val="auto"/>
          <w:sz w:val="24"/>
          <w:szCs w:val="24"/>
        </w:rPr>
        <w:t>Motion from forward to TDSB for approval.</w:t>
      </w:r>
    </w:p>
    <w:p w:rsidRPr="00A85B72" w:rsidR="00A85B72" w:rsidP="00A85B72" w:rsidRDefault="00A85B72" w14:paraId="6BA790F6" w14:textId="77777777">
      <w:pPr>
        <w:spacing w:line="240" w:lineRule="auto"/>
        <w:ind w:left="360"/>
        <w:rPr>
          <w:rFonts w:eastAsia="Times New Roman"/>
          <w:color w:val="auto"/>
          <w:sz w:val="24"/>
          <w:szCs w:val="24"/>
        </w:rPr>
      </w:pPr>
    </w:p>
    <w:p w:rsidRPr="00A85B72" w:rsidR="009543F0" w:rsidP="00A85B72" w:rsidRDefault="00992765" w14:paraId="313C23B1" w14:textId="6AB38931">
      <w:pPr>
        <w:tabs>
          <w:tab w:val="left" w:pos="3178"/>
        </w:tabs>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 xml:space="preserve">9. Adjournment to Closed Session </w:t>
      </w:r>
    </w:p>
    <w:p w:rsidRPr="00B4747C" w:rsidR="00992765" w:rsidP="00A85B72" w:rsidRDefault="00992765" w14:paraId="7D8BC456" w14:textId="77777777">
      <w:pPr>
        <w:tabs>
          <w:tab w:val="left" w:pos="3178"/>
        </w:tabs>
        <w:spacing w:line="240" w:lineRule="auto"/>
        <w:rPr>
          <w:rFonts w:eastAsiaTheme="minorHAnsi"/>
          <w:color w:val="auto"/>
          <w:sz w:val="24"/>
          <w:szCs w:val="24"/>
          <w:lang w:eastAsia="en-US"/>
        </w:rPr>
      </w:pPr>
    </w:p>
    <w:p w:rsidRPr="00B4747C" w:rsidR="009332C3" w:rsidP="00A85B72" w:rsidRDefault="00A85B72" w14:paraId="1A71C49E" w14:textId="21CC1647">
      <w:pPr>
        <w:tabs>
          <w:tab w:val="left" w:pos="3178"/>
        </w:tabs>
        <w:spacing w:line="240" w:lineRule="auto"/>
        <w:rPr>
          <w:rFonts w:eastAsiaTheme="minorHAnsi"/>
          <w:color w:val="auto"/>
          <w:sz w:val="24"/>
          <w:szCs w:val="24"/>
          <w:lang w:eastAsia="en-US"/>
        </w:rPr>
      </w:pPr>
      <w:r>
        <w:rPr>
          <w:rFonts w:eastAsiaTheme="minorHAnsi"/>
          <w:color w:val="auto"/>
          <w:sz w:val="24"/>
          <w:szCs w:val="24"/>
          <w:lang w:eastAsia="en-US"/>
        </w:rPr>
        <w:t xml:space="preserve">On a motion by Aleem Punja seconded by Shelley Laskin, the meeting moved into </w:t>
      </w:r>
      <w:r w:rsidRPr="00B4747C" w:rsidR="00992765">
        <w:rPr>
          <w:rFonts w:eastAsiaTheme="minorHAnsi"/>
          <w:color w:val="auto"/>
          <w:sz w:val="24"/>
          <w:szCs w:val="24"/>
          <w:lang w:eastAsia="en-US"/>
        </w:rPr>
        <w:t xml:space="preserve">closed session subject to Section 207 2(a) and (c), to consider matters related to the security of TDSB property. </w:t>
      </w:r>
    </w:p>
    <w:p w:rsidRPr="00B4747C" w:rsidR="00054BB4" w:rsidP="00A85B72" w:rsidRDefault="00054BB4" w14:paraId="77F38057" w14:textId="77777777">
      <w:pPr>
        <w:tabs>
          <w:tab w:val="left" w:pos="3178"/>
        </w:tabs>
        <w:spacing w:line="240" w:lineRule="auto"/>
        <w:rPr>
          <w:rFonts w:eastAsiaTheme="minorHAnsi"/>
          <w:color w:val="auto"/>
          <w:sz w:val="24"/>
          <w:szCs w:val="24"/>
          <w:lang w:eastAsia="en-US"/>
        </w:rPr>
      </w:pPr>
    </w:p>
    <w:p w:rsidRPr="00A85B72" w:rsidR="00054BB4" w:rsidP="00A85B72" w:rsidRDefault="00054BB4" w14:paraId="45B4CFCA" w14:textId="08E7B478">
      <w:pPr>
        <w:tabs>
          <w:tab w:val="left" w:pos="3178"/>
        </w:tabs>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10. Rise and Report and Reconvene in Public Session</w:t>
      </w:r>
    </w:p>
    <w:p w:rsidRPr="00B4747C" w:rsidR="008B457D" w:rsidP="00A85B72" w:rsidRDefault="008B457D" w14:paraId="098E8881" w14:textId="77777777">
      <w:pPr>
        <w:tabs>
          <w:tab w:val="left" w:pos="3178"/>
        </w:tabs>
        <w:spacing w:line="240" w:lineRule="auto"/>
        <w:rPr>
          <w:rFonts w:eastAsiaTheme="minorHAnsi"/>
          <w:color w:val="auto"/>
          <w:sz w:val="24"/>
          <w:szCs w:val="24"/>
          <w:lang w:eastAsia="en-US"/>
        </w:rPr>
      </w:pPr>
    </w:p>
    <w:p w:rsidR="00054BB4" w:rsidP="00A85B72" w:rsidRDefault="00A85B72" w14:paraId="7878B1B2" w14:textId="1A937D30">
      <w:pPr>
        <w:tabs>
          <w:tab w:val="left" w:pos="3178"/>
        </w:tabs>
        <w:spacing w:line="240" w:lineRule="auto"/>
        <w:rPr>
          <w:rFonts w:eastAsiaTheme="minorHAnsi"/>
          <w:color w:val="auto"/>
          <w:sz w:val="24"/>
          <w:szCs w:val="24"/>
          <w:lang w:eastAsia="en-US"/>
        </w:rPr>
      </w:pPr>
      <w:r>
        <w:rPr>
          <w:rFonts w:eastAsiaTheme="minorHAnsi"/>
          <w:color w:val="auto"/>
          <w:sz w:val="24"/>
          <w:szCs w:val="24"/>
          <w:lang w:eastAsia="en-US"/>
        </w:rPr>
        <w:t xml:space="preserve">At 5:33 p.m. the meeting </w:t>
      </w:r>
      <w:r w:rsidRPr="00B4747C" w:rsidR="00054BB4">
        <w:rPr>
          <w:rFonts w:eastAsiaTheme="minorHAnsi"/>
          <w:color w:val="auto"/>
          <w:sz w:val="24"/>
          <w:szCs w:val="24"/>
          <w:lang w:eastAsia="en-US"/>
        </w:rPr>
        <w:t>reconvene</w:t>
      </w:r>
      <w:r>
        <w:rPr>
          <w:rFonts w:eastAsiaTheme="minorHAnsi"/>
          <w:color w:val="auto"/>
          <w:sz w:val="24"/>
          <w:szCs w:val="24"/>
          <w:lang w:eastAsia="en-US"/>
        </w:rPr>
        <w:t>d</w:t>
      </w:r>
      <w:r w:rsidRPr="00B4747C" w:rsidR="00054BB4">
        <w:rPr>
          <w:rFonts w:eastAsiaTheme="minorHAnsi"/>
          <w:color w:val="auto"/>
          <w:sz w:val="24"/>
          <w:szCs w:val="24"/>
          <w:lang w:eastAsia="en-US"/>
        </w:rPr>
        <w:t xml:space="preserve"> in public session</w:t>
      </w:r>
    </w:p>
    <w:p w:rsidRPr="00B4747C" w:rsidR="00A85B72" w:rsidP="00A85B72" w:rsidRDefault="00A85B72" w14:paraId="6AB68BE6" w14:textId="77777777">
      <w:pPr>
        <w:tabs>
          <w:tab w:val="left" w:pos="3178"/>
        </w:tabs>
        <w:spacing w:line="240" w:lineRule="auto"/>
        <w:rPr>
          <w:rFonts w:eastAsiaTheme="minorHAnsi"/>
          <w:color w:val="auto"/>
          <w:sz w:val="24"/>
          <w:szCs w:val="24"/>
          <w:lang w:eastAsia="en-US"/>
        </w:rPr>
      </w:pPr>
    </w:p>
    <w:p w:rsidR="00054BB4" w:rsidP="00A85B72" w:rsidRDefault="00054BB4" w14:paraId="5A0440E6" w14:textId="76E3C1EC">
      <w:pPr>
        <w:tabs>
          <w:tab w:val="left" w:pos="3178"/>
        </w:tabs>
        <w:spacing w:line="240" w:lineRule="auto"/>
        <w:rPr>
          <w:rFonts w:eastAsiaTheme="minorHAnsi"/>
          <w:b/>
          <w:bCs/>
          <w:color w:val="auto"/>
          <w:sz w:val="24"/>
          <w:szCs w:val="24"/>
          <w:lang w:eastAsia="en-US"/>
        </w:rPr>
      </w:pPr>
      <w:r w:rsidRPr="00A85B72">
        <w:rPr>
          <w:rFonts w:eastAsiaTheme="minorHAnsi"/>
          <w:b/>
          <w:bCs/>
          <w:color w:val="auto"/>
          <w:sz w:val="24"/>
          <w:szCs w:val="24"/>
          <w:lang w:eastAsia="en-US"/>
        </w:rPr>
        <w:t>11. Termination of Meeting</w:t>
      </w:r>
    </w:p>
    <w:p w:rsidRPr="00A85B72" w:rsidR="00D30ED7" w:rsidP="00A85B72" w:rsidRDefault="00D30ED7" w14:paraId="44C05975" w14:textId="77777777">
      <w:pPr>
        <w:tabs>
          <w:tab w:val="left" w:pos="3178"/>
        </w:tabs>
        <w:spacing w:line="240" w:lineRule="auto"/>
        <w:rPr>
          <w:rFonts w:eastAsiaTheme="minorHAnsi"/>
          <w:b/>
          <w:bCs/>
          <w:color w:val="auto"/>
          <w:sz w:val="24"/>
          <w:szCs w:val="24"/>
          <w:lang w:eastAsia="en-US"/>
        </w:rPr>
      </w:pPr>
    </w:p>
    <w:p w:rsidRPr="00B4747C" w:rsidR="00054BB4" w:rsidP="00A85B72" w:rsidRDefault="00A85B72" w14:paraId="13A34D73" w14:textId="26F647DE">
      <w:pPr>
        <w:tabs>
          <w:tab w:val="left" w:pos="3178"/>
        </w:tabs>
        <w:spacing w:line="240" w:lineRule="auto"/>
        <w:rPr>
          <w:rFonts w:eastAsiaTheme="minorHAnsi"/>
          <w:color w:val="auto"/>
          <w:sz w:val="24"/>
          <w:szCs w:val="24"/>
          <w:lang w:eastAsia="en-US"/>
        </w:rPr>
      </w:pPr>
      <w:r>
        <w:rPr>
          <w:rFonts w:eastAsiaTheme="minorHAnsi"/>
          <w:color w:val="auto"/>
          <w:sz w:val="24"/>
          <w:szCs w:val="24"/>
          <w:lang w:eastAsia="en-US"/>
        </w:rPr>
        <w:t xml:space="preserve">Igor Dragovic seconded by Dan </w:t>
      </w:r>
      <w:proofErr w:type="gramStart"/>
      <w:r>
        <w:rPr>
          <w:rFonts w:eastAsiaTheme="minorHAnsi"/>
          <w:color w:val="auto"/>
          <w:sz w:val="24"/>
          <w:szCs w:val="24"/>
          <w:lang w:eastAsia="en-US"/>
        </w:rPr>
        <w:t>MacLean,</w:t>
      </w:r>
      <w:proofErr w:type="gramEnd"/>
      <w:r>
        <w:rPr>
          <w:rFonts w:eastAsiaTheme="minorHAnsi"/>
          <w:color w:val="auto"/>
          <w:sz w:val="24"/>
          <w:szCs w:val="24"/>
          <w:lang w:eastAsia="en-US"/>
        </w:rPr>
        <w:t xml:space="preserve"> the meeting terminated at 5:34 p.m. </w:t>
      </w:r>
    </w:p>
    <w:p w:rsidRPr="00B4747C" w:rsidR="00992765" w:rsidP="00A85B72" w:rsidRDefault="00992765" w14:paraId="37FEDFDB" w14:textId="77777777">
      <w:pPr>
        <w:tabs>
          <w:tab w:val="left" w:pos="3178"/>
        </w:tabs>
        <w:spacing w:line="240" w:lineRule="auto"/>
        <w:rPr>
          <w:rFonts w:eastAsiaTheme="minorHAnsi"/>
          <w:color w:val="auto"/>
          <w:sz w:val="24"/>
          <w:szCs w:val="24"/>
          <w:lang w:eastAsia="en-US"/>
        </w:rPr>
      </w:pPr>
    </w:p>
    <w:p w:rsidRPr="00B4747C" w:rsidR="00FE6329" w:rsidP="00A85B72" w:rsidRDefault="00FE6329" w14:paraId="14BBADBB" w14:textId="47DEA51B">
      <w:pPr>
        <w:spacing w:line="240" w:lineRule="auto"/>
        <w:ind w:left="360"/>
        <w:rPr>
          <w:color w:val="auto"/>
          <w:sz w:val="24"/>
          <w:szCs w:val="24"/>
        </w:rPr>
      </w:pPr>
    </w:p>
    <w:sectPr w:rsidRPr="00B4747C" w:rsidR="00FE6329" w:rsidSect="00AF691B">
      <w:headerReference w:type="default" r:id="rId8"/>
      <w:footerReference w:type="default" r:id="rId9"/>
      <w:type w:val="continuous"/>
      <w:pgSz w:w="11906" w:h="16838" w:orient="portrait"/>
      <w:pgMar w:top="198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2B9D" w:rsidRDefault="00552B9D" w14:paraId="2B3E70CA" w14:textId="77777777">
      <w:pPr>
        <w:spacing w:line="240" w:lineRule="auto"/>
      </w:pPr>
      <w:r>
        <w:separator/>
      </w:r>
    </w:p>
  </w:endnote>
  <w:endnote w:type="continuationSeparator" w:id="0">
    <w:p w:rsidR="00552B9D" w:rsidRDefault="00552B9D" w14:paraId="7C7FD5D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03D" w:rsidRDefault="004C7630" w14:paraId="124709E4" w14:textId="2AFB3997">
    <w:pPr>
      <w:jc w:val="right"/>
    </w:pPr>
    <w:r w:rsidRPr="00B8754B">
      <w:rPr>
        <w:sz w:val="20"/>
        <w:szCs w:val="20"/>
      </w:rPr>
      <w:t xml:space="preserve">Minutes for </w:t>
    </w:r>
    <w:r w:rsidR="00B8754B">
      <w:rPr>
        <w:sz w:val="20"/>
        <w:szCs w:val="20"/>
      </w:rPr>
      <w:t xml:space="preserve">the </w:t>
    </w:r>
    <w:r w:rsidR="005411DE">
      <w:rPr>
        <w:sz w:val="20"/>
        <w:szCs w:val="20"/>
      </w:rPr>
      <w:t xml:space="preserve">Board of Directors </w:t>
    </w:r>
    <w:r w:rsidR="003B1D33">
      <w:rPr>
        <w:sz w:val="20"/>
        <w:szCs w:val="20"/>
      </w:rPr>
      <w:t>February 6,</w:t>
    </w:r>
    <w:r w:rsidR="00B8754B">
      <w:rPr>
        <w:sz w:val="20"/>
        <w:szCs w:val="20"/>
      </w:rPr>
      <w:t xml:space="preserve"> 202</w:t>
    </w:r>
    <w:r w:rsidR="003B1D33">
      <w:rPr>
        <w:sz w:val="20"/>
        <w:szCs w:val="20"/>
      </w:rPr>
      <w:t>5</w:t>
    </w:r>
    <w:r w:rsidRPr="00B8754B">
      <w:rPr>
        <w:sz w:val="20"/>
        <w:szCs w:val="20"/>
      </w:rPr>
      <w:t xml:space="preserve"> </w:t>
    </w:r>
    <w:r w:rsidR="003B1D33">
      <w:rPr>
        <w:sz w:val="20"/>
        <w:szCs w:val="20"/>
      </w:rPr>
      <w:t>(Public Session)</w:t>
    </w:r>
    <w:r>
      <w:t xml:space="preserve"> </w:t>
    </w:r>
    <w:r>
      <w:fldChar w:fldCharType="begin"/>
    </w:r>
    <w:r>
      <w:instrText>PAGE</w:instrText>
    </w:r>
    <w:r>
      <w:fldChar w:fldCharType="separate"/>
    </w:r>
    <w:r w:rsidR="00AF691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2B9D" w:rsidRDefault="00552B9D" w14:paraId="60A32D4F" w14:textId="77777777">
      <w:pPr>
        <w:spacing w:line="240" w:lineRule="auto"/>
      </w:pPr>
      <w:r>
        <w:separator/>
      </w:r>
    </w:p>
  </w:footnote>
  <w:footnote w:type="continuationSeparator" w:id="0">
    <w:p w:rsidR="00552B9D" w:rsidRDefault="00552B9D" w14:paraId="09C1771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F691B" w:rsidP="00AF691B" w:rsidRDefault="00AF691B" w14:paraId="0C3DD7C3" w14:textId="77777777">
    <w:pPr>
      <w:spacing w:line="240" w:lineRule="auto"/>
      <w:jc w:val="right"/>
    </w:pPr>
    <w:r w:rsidRPr="00110066">
      <w:rPr>
        <w:noProof/>
      </w:rPr>
      <w:drawing>
        <wp:anchor distT="0" distB="0" distL="114300" distR="114300" simplePos="0" relativeHeight="251659264" behindDoc="0" locked="0" layoutInCell="1" allowOverlap="1" wp14:anchorId="209D459D" wp14:editId="4C845972">
          <wp:simplePos x="0" y="0"/>
          <wp:positionH relativeFrom="column">
            <wp:posOffset>0</wp:posOffset>
          </wp:positionH>
          <wp:positionV relativeFrom="paragraph">
            <wp:posOffset>-635</wp:posOffset>
          </wp:positionV>
          <wp:extent cx="2863215" cy="7607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215" cy="760730"/>
                  </a:xfrm>
                  <a:prstGeom prst="rect">
                    <a:avLst/>
                  </a:prstGeom>
                  <a:noFill/>
                </pic:spPr>
              </pic:pic>
            </a:graphicData>
          </a:graphic>
          <wp14:sizeRelH relativeFrom="page">
            <wp14:pctWidth>0</wp14:pctWidth>
          </wp14:sizeRelH>
          <wp14:sizeRelV relativeFrom="page">
            <wp14:pctHeight>0</wp14:pctHeight>
          </wp14:sizeRelV>
        </wp:anchor>
      </w:drawing>
    </w:r>
    <w:r>
      <w:t>TORONTO LANDS CORPORATION</w:t>
    </w:r>
  </w:p>
  <w:p w:rsidR="00AF691B" w:rsidP="00AF691B" w:rsidRDefault="00AF691B" w14:paraId="2908C42D" w14:textId="77777777">
    <w:pPr>
      <w:spacing w:line="240" w:lineRule="auto"/>
      <w:jc w:val="right"/>
    </w:pPr>
    <w:r>
      <w:t>BOARD OF DIRECTORS</w:t>
    </w:r>
  </w:p>
  <w:p w:rsidR="00AF691B" w:rsidP="00AF691B" w:rsidRDefault="00AF691B" w14:paraId="4469B55A" w14:textId="77777777">
    <w:pPr>
      <w:spacing w:line="240" w:lineRule="auto"/>
      <w:jc w:val="right"/>
    </w:pPr>
  </w:p>
  <w:p w:rsidR="00A40D26" w:rsidP="00AF691B" w:rsidRDefault="00AF691B" w14:paraId="666D82FD" w14:textId="25512827">
    <w:pPr>
      <w:spacing w:line="240" w:lineRule="auto"/>
      <w:jc w:val="right"/>
    </w:pPr>
    <w:r>
      <w:rPr>
        <w:b/>
        <w:bCs/>
      </w:rPr>
      <w:t>MEETING MINUTES</w:t>
    </w:r>
    <w:r w:rsidR="00A85B72">
      <w:rPr>
        <w:b/>
        <w:bCs/>
      </w:rPr>
      <w:t xml:space="preserve"> (Public Session)</w:t>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DB2"/>
    <w:multiLevelType w:val="hybridMultilevel"/>
    <w:tmpl w:val="E01E5B9E"/>
    <w:lvl w:ilvl="0" w:tplc="2EC0E0C0">
      <w:start w:val="1"/>
      <w:numFmt w:val="decimal"/>
      <w:lvlText w:val="%1."/>
      <w:lvlJc w:val="left"/>
      <w:pPr>
        <w:ind w:left="360" w:hanging="360"/>
      </w:pPr>
      <w:rPr>
        <w:rFonts w:hint="default"/>
        <w:color w:val="000000" w:themeColor="text1"/>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EC6661"/>
    <w:multiLevelType w:val="hybridMultilevel"/>
    <w:tmpl w:val="43B4D4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41EFC"/>
    <w:multiLevelType w:val="hybridMultilevel"/>
    <w:tmpl w:val="885E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42DDD"/>
    <w:multiLevelType w:val="hybridMultilevel"/>
    <w:tmpl w:val="34F637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91065BC"/>
    <w:multiLevelType w:val="hybridMultilevel"/>
    <w:tmpl w:val="DBACC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4224D8"/>
    <w:multiLevelType w:val="hybridMultilevel"/>
    <w:tmpl w:val="3A6CCBD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F6434C9"/>
    <w:multiLevelType w:val="hybridMultilevel"/>
    <w:tmpl w:val="939C49B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5F768B"/>
    <w:multiLevelType w:val="hybridMultilevel"/>
    <w:tmpl w:val="2C10E11C"/>
    <w:lvl w:ilvl="0" w:tplc="FFFFFFFF">
      <w:start w:val="1"/>
      <w:numFmt w:val="decimal"/>
      <w:lvlText w:val="%1."/>
      <w:lvlJc w:val="left"/>
      <w:pPr>
        <w:ind w:left="1440" w:hanging="360"/>
      </w:pPr>
      <w:rPr>
        <w:rFonts w:hint="default"/>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E194ACF"/>
    <w:multiLevelType w:val="hybridMultilevel"/>
    <w:tmpl w:val="096CF004"/>
    <w:lvl w:ilvl="0" w:tplc="1009000F">
      <w:start w:val="1"/>
      <w:numFmt w:val="decimal"/>
      <w:lvlText w:val="%1."/>
      <w:lvlJc w:val="left"/>
      <w:pPr>
        <w:ind w:left="786" w:hanging="360"/>
      </w:pPr>
      <w:rPr>
        <w:rFonts w:hint="default"/>
      </w:rPr>
    </w:lvl>
    <w:lvl w:ilvl="1" w:tplc="1009000F">
      <w:start w:val="1"/>
      <w:numFmt w:val="decimal"/>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9" w15:restartNumberingAfterBreak="0">
    <w:nsid w:val="1F8D2654"/>
    <w:multiLevelType w:val="hybridMultilevel"/>
    <w:tmpl w:val="43B4D4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8191D"/>
    <w:multiLevelType w:val="hybridMultilevel"/>
    <w:tmpl w:val="478AD0D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26280526"/>
    <w:multiLevelType w:val="multilevel"/>
    <w:tmpl w:val="3F0AF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5F2339"/>
    <w:multiLevelType w:val="hybridMultilevel"/>
    <w:tmpl w:val="5428E4B0"/>
    <w:lvl w:ilvl="0" w:tplc="E95E580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EA95020"/>
    <w:multiLevelType w:val="hybridMultilevel"/>
    <w:tmpl w:val="ED543876"/>
    <w:lvl w:ilvl="0" w:tplc="1009000F">
      <w:start w:val="1"/>
      <w:numFmt w:val="decimal"/>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BB33B1"/>
    <w:multiLevelType w:val="hybridMultilevel"/>
    <w:tmpl w:val="DBACCE5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14435F7"/>
    <w:multiLevelType w:val="hybridMultilevel"/>
    <w:tmpl w:val="277E8872"/>
    <w:lvl w:ilvl="0" w:tplc="E5C8C3EC">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3125B1"/>
    <w:multiLevelType w:val="hybridMultilevel"/>
    <w:tmpl w:val="31725D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670C05"/>
    <w:multiLevelType w:val="hybridMultilevel"/>
    <w:tmpl w:val="8B1E6206"/>
    <w:lvl w:ilvl="0" w:tplc="1009000F">
      <w:start w:val="1"/>
      <w:numFmt w:val="decimal"/>
      <w:lvlText w:val="%1."/>
      <w:lvlJc w:val="left"/>
      <w:pPr>
        <w:ind w:left="1080" w:hanging="360"/>
      </w:pPr>
      <w:rPr>
        <w:rFonts w:hint="default"/>
        <w:color w:val="auto"/>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85313A6"/>
    <w:multiLevelType w:val="hybridMultilevel"/>
    <w:tmpl w:val="16AADA3E"/>
    <w:lvl w:ilvl="0" w:tplc="C01EE01C">
      <w:start w:val="1"/>
      <w:numFmt w:val="decimal"/>
      <w:lvlText w:val="%1."/>
      <w:lvlJc w:val="left"/>
      <w:pPr>
        <w:ind w:left="720" w:hanging="360"/>
      </w:pPr>
      <w:rPr>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440A08B8"/>
    <w:multiLevelType w:val="hybridMultilevel"/>
    <w:tmpl w:val="4E14E9A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46AF5BE4"/>
    <w:multiLevelType w:val="hybridMultilevel"/>
    <w:tmpl w:val="958CACD4"/>
    <w:lvl w:ilvl="0" w:tplc="FFFFFFFF">
      <w:start w:val="1"/>
      <w:numFmt w:val="lowerLetter"/>
      <w:lvlText w:val="%1)"/>
      <w:lvlJc w:val="left"/>
      <w:pPr>
        <w:ind w:left="720" w:hanging="360"/>
      </w:pPr>
    </w:lvl>
    <w:lvl w:ilvl="1" w:tplc="10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401C46"/>
    <w:multiLevelType w:val="hybridMultilevel"/>
    <w:tmpl w:val="A70CFA52"/>
    <w:lvl w:ilvl="0" w:tplc="AC884BA8">
      <w:start w:val="1"/>
      <w:numFmt w:val="decimal"/>
      <w:lvlText w:val="%1."/>
      <w:lvlJc w:val="left"/>
      <w:pPr>
        <w:ind w:left="785" w:hanging="360"/>
      </w:pPr>
      <w:rPr>
        <w:rFonts w:hint="default"/>
        <w:sz w:val="22"/>
        <w:szCs w:val="22"/>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2" w15:restartNumberingAfterBreak="0">
    <w:nsid w:val="475C47A8"/>
    <w:multiLevelType w:val="hybridMultilevel"/>
    <w:tmpl w:val="40AC9AAC"/>
    <w:lvl w:ilvl="0" w:tplc="380ECE92">
      <w:start w:val="1"/>
      <w:numFmt w:val="decimal"/>
      <w:lvlText w:val="%1."/>
      <w:lvlJc w:val="left"/>
      <w:pPr>
        <w:ind w:left="1800" w:hanging="360"/>
      </w:pPr>
      <w:rPr>
        <w:rFonts w:hint="default" w:ascii="Arial" w:hAnsi="Arial" w:cs="Arial"/>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4F803AAC"/>
    <w:multiLevelType w:val="hybridMultilevel"/>
    <w:tmpl w:val="22D2404E"/>
    <w:lvl w:ilvl="0" w:tplc="A7F60746">
      <w:start w:val="1"/>
      <w:numFmt w:val="decimal"/>
      <w:lvlText w:val="%1."/>
      <w:lvlJc w:val="left"/>
      <w:pPr>
        <w:ind w:left="1440" w:hanging="360"/>
      </w:pPr>
      <w:rPr>
        <w:b w:val="0"/>
        <w:bCs/>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51D644E3"/>
    <w:multiLevelType w:val="hybridMultilevel"/>
    <w:tmpl w:val="4224EBF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7273C09"/>
    <w:multiLevelType w:val="hybridMultilevel"/>
    <w:tmpl w:val="8B1E6206"/>
    <w:lvl w:ilvl="0" w:tplc="FFFFFFFF">
      <w:start w:val="1"/>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81D0634"/>
    <w:multiLevelType w:val="hybridMultilevel"/>
    <w:tmpl w:val="2B04C47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4AD029A"/>
    <w:multiLevelType w:val="hybridMultilevel"/>
    <w:tmpl w:val="6930B9A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10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C00F99"/>
    <w:multiLevelType w:val="hybridMultilevel"/>
    <w:tmpl w:val="8B1E6206"/>
    <w:lvl w:ilvl="0" w:tplc="FFFFFFFF">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AD70460"/>
    <w:multiLevelType w:val="hybridMultilevel"/>
    <w:tmpl w:val="2C447822"/>
    <w:lvl w:ilvl="0" w:tplc="3650002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C4016A6"/>
    <w:multiLevelType w:val="hybridMultilevel"/>
    <w:tmpl w:val="22D2404E"/>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D53603D"/>
    <w:multiLevelType w:val="hybridMultilevel"/>
    <w:tmpl w:val="8FE4881A"/>
    <w:lvl w:ilvl="0" w:tplc="E786BF40">
      <w:start w:val="1"/>
      <w:numFmt w:val="decimal"/>
      <w:lvlText w:val="%1."/>
      <w:lvlJc w:val="left"/>
      <w:pPr>
        <w:ind w:left="1080" w:hanging="360"/>
      </w:pPr>
      <w:rPr>
        <w:b w:val="0"/>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FD053E8"/>
    <w:multiLevelType w:val="hybridMultilevel"/>
    <w:tmpl w:val="FDFEBC02"/>
    <w:lvl w:ilvl="0" w:tplc="3650002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13B378F"/>
    <w:multiLevelType w:val="hybridMultilevel"/>
    <w:tmpl w:val="355A1E6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2305C86"/>
    <w:multiLevelType w:val="hybridMultilevel"/>
    <w:tmpl w:val="2C10E11C"/>
    <w:lvl w:ilvl="0" w:tplc="AAE236A4">
      <w:start w:val="1"/>
      <w:numFmt w:val="decimal"/>
      <w:lvlText w:val="%1."/>
      <w:lvlJc w:val="left"/>
      <w:pPr>
        <w:ind w:left="720" w:hanging="360"/>
      </w:pPr>
      <w:rPr>
        <w:rFonts w:hint="default"/>
        <w:b w:val="0"/>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2B01C49"/>
    <w:multiLevelType w:val="hybridMultilevel"/>
    <w:tmpl w:val="31725D48"/>
    <w:lvl w:ilvl="0" w:tplc="BFEA14F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755F05C1"/>
    <w:multiLevelType w:val="hybridMultilevel"/>
    <w:tmpl w:val="8FE4881A"/>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5BC0200"/>
    <w:multiLevelType w:val="hybridMultilevel"/>
    <w:tmpl w:val="2C10E11C"/>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D80DAF"/>
    <w:multiLevelType w:val="hybridMultilevel"/>
    <w:tmpl w:val="39F26D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551716"/>
    <w:multiLevelType w:val="hybridMultilevel"/>
    <w:tmpl w:val="0BE80D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9B3C6D"/>
    <w:multiLevelType w:val="hybridMultilevel"/>
    <w:tmpl w:val="DB12D002"/>
    <w:lvl w:ilvl="0" w:tplc="1009000F">
      <w:start w:val="1"/>
      <w:numFmt w:val="decimal"/>
      <w:lvlText w:val="%1."/>
      <w:lvlJc w:val="left"/>
      <w:pPr>
        <w:ind w:left="1065" w:hanging="360"/>
      </w:pPr>
      <w:rPr>
        <w:rFonts w:hint="default"/>
        <w:color w:val="auto"/>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41" w15:restartNumberingAfterBreak="0">
    <w:nsid w:val="7CB04C2C"/>
    <w:multiLevelType w:val="hybridMultilevel"/>
    <w:tmpl w:val="0BE80D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D9D4E5E"/>
    <w:multiLevelType w:val="hybridMultilevel"/>
    <w:tmpl w:val="0C32249C"/>
    <w:lvl w:ilvl="0" w:tplc="E81074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7EBF424B"/>
    <w:multiLevelType w:val="hybridMultilevel"/>
    <w:tmpl w:val="FCB68AB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83396862">
    <w:abstractNumId w:val="0"/>
  </w:num>
  <w:num w:numId="2" w16cid:durableId="1465196138">
    <w:abstractNumId w:val="14"/>
  </w:num>
  <w:num w:numId="3" w16cid:durableId="130902590">
    <w:abstractNumId w:val="24"/>
  </w:num>
  <w:num w:numId="4" w16cid:durableId="450781587">
    <w:abstractNumId w:val="4"/>
  </w:num>
  <w:num w:numId="5" w16cid:durableId="816797659">
    <w:abstractNumId w:val="33"/>
  </w:num>
  <w:num w:numId="6" w16cid:durableId="2131779521">
    <w:abstractNumId w:val="6"/>
  </w:num>
  <w:num w:numId="7" w16cid:durableId="1478957954">
    <w:abstractNumId w:val="5"/>
  </w:num>
  <w:num w:numId="8" w16cid:durableId="1807510285">
    <w:abstractNumId w:val="17"/>
  </w:num>
  <w:num w:numId="9" w16cid:durableId="114176235">
    <w:abstractNumId w:val="28"/>
  </w:num>
  <w:num w:numId="10" w16cid:durableId="1438715029">
    <w:abstractNumId w:val="25"/>
  </w:num>
  <w:num w:numId="11" w16cid:durableId="1549564254">
    <w:abstractNumId w:val="41"/>
  </w:num>
  <w:num w:numId="12" w16cid:durableId="1652179171">
    <w:abstractNumId w:val="40"/>
  </w:num>
  <w:num w:numId="13" w16cid:durableId="530997901">
    <w:abstractNumId w:val="38"/>
  </w:num>
  <w:num w:numId="14" w16cid:durableId="1499923746">
    <w:abstractNumId w:val="39"/>
  </w:num>
  <w:num w:numId="15" w16cid:durableId="335809612">
    <w:abstractNumId w:val="13"/>
  </w:num>
  <w:num w:numId="16" w16cid:durableId="843741502">
    <w:abstractNumId w:val="8"/>
  </w:num>
  <w:num w:numId="17" w16cid:durableId="1520970070">
    <w:abstractNumId w:val="12"/>
  </w:num>
  <w:num w:numId="18" w16cid:durableId="108159121">
    <w:abstractNumId w:val="19"/>
  </w:num>
  <w:num w:numId="19" w16cid:durableId="1504661839">
    <w:abstractNumId w:val="2"/>
  </w:num>
  <w:num w:numId="20" w16cid:durableId="624041438">
    <w:abstractNumId w:val="34"/>
  </w:num>
  <w:num w:numId="21" w16cid:durableId="1933005976">
    <w:abstractNumId w:val="26"/>
  </w:num>
  <w:num w:numId="22" w16cid:durableId="1601177532">
    <w:abstractNumId w:val="35"/>
  </w:num>
  <w:num w:numId="23" w16cid:durableId="728915548">
    <w:abstractNumId w:val="16"/>
  </w:num>
  <w:num w:numId="24" w16cid:durableId="1429426841">
    <w:abstractNumId w:val="32"/>
  </w:num>
  <w:num w:numId="25" w16cid:durableId="1973552724">
    <w:abstractNumId w:val="1"/>
  </w:num>
  <w:num w:numId="26" w16cid:durableId="585964418">
    <w:abstractNumId w:val="9"/>
  </w:num>
  <w:num w:numId="27" w16cid:durableId="1969698044">
    <w:abstractNumId w:val="42"/>
  </w:num>
  <w:num w:numId="28" w16cid:durableId="679161050">
    <w:abstractNumId w:val="31"/>
  </w:num>
  <w:num w:numId="29" w16cid:durableId="2132705090">
    <w:abstractNumId w:val="21"/>
  </w:num>
  <w:num w:numId="30" w16cid:durableId="1288512204">
    <w:abstractNumId w:val="10"/>
  </w:num>
  <w:num w:numId="31" w16cid:durableId="425923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69408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947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49442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0517084">
    <w:abstractNumId w:val="7"/>
  </w:num>
  <w:num w:numId="36" w16cid:durableId="1240214605">
    <w:abstractNumId w:val="23"/>
  </w:num>
  <w:num w:numId="37" w16cid:durableId="53087067">
    <w:abstractNumId w:val="30"/>
  </w:num>
  <w:num w:numId="38" w16cid:durableId="1028798069">
    <w:abstractNumId w:val="29"/>
  </w:num>
  <w:num w:numId="39" w16cid:durableId="1715154377">
    <w:abstractNumId w:val="15"/>
  </w:num>
  <w:num w:numId="40" w16cid:durableId="1532261029">
    <w:abstractNumId w:val="36"/>
  </w:num>
  <w:num w:numId="41" w16cid:durableId="1209948400">
    <w:abstractNumId w:val="22"/>
  </w:num>
  <w:num w:numId="42" w16cid:durableId="1800029161">
    <w:abstractNumId w:val="43"/>
  </w:num>
  <w:num w:numId="43" w16cid:durableId="1976792300">
    <w:abstractNumId w:val="20"/>
  </w:num>
  <w:num w:numId="44" w16cid:durableId="227497814">
    <w:abstractNumId w:val="27"/>
  </w:num>
  <w:num w:numId="45" w16cid:durableId="177886848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2844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645660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3D"/>
    <w:rsid w:val="000036AA"/>
    <w:rsid w:val="00011E8B"/>
    <w:rsid w:val="00013FDB"/>
    <w:rsid w:val="00023DC0"/>
    <w:rsid w:val="0002490B"/>
    <w:rsid w:val="000426A3"/>
    <w:rsid w:val="00043530"/>
    <w:rsid w:val="0004732F"/>
    <w:rsid w:val="00051F5F"/>
    <w:rsid w:val="00053B09"/>
    <w:rsid w:val="00054BB4"/>
    <w:rsid w:val="00055861"/>
    <w:rsid w:val="00055CFA"/>
    <w:rsid w:val="00066BCA"/>
    <w:rsid w:val="000732B5"/>
    <w:rsid w:val="000947FD"/>
    <w:rsid w:val="000A114C"/>
    <w:rsid w:val="000A73AD"/>
    <w:rsid w:val="000B49B6"/>
    <w:rsid w:val="000B606B"/>
    <w:rsid w:val="000C11B1"/>
    <w:rsid w:val="000C3C09"/>
    <w:rsid w:val="000C668E"/>
    <w:rsid w:val="000D0226"/>
    <w:rsid w:val="000D110D"/>
    <w:rsid w:val="000E2F13"/>
    <w:rsid w:val="000E4C6F"/>
    <w:rsid w:val="00102760"/>
    <w:rsid w:val="00111B67"/>
    <w:rsid w:val="00117E76"/>
    <w:rsid w:val="00132C78"/>
    <w:rsid w:val="001333B3"/>
    <w:rsid w:val="001340C1"/>
    <w:rsid w:val="00137F61"/>
    <w:rsid w:val="00150EEE"/>
    <w:rsid w:val="00153E88"/>
    <w:rsid w:val="00154998"/>
    <w:rsid w:val="00154BD4"/>
    <w:rsid w:val="00154E8F"/>
    <w:rsid w:val="00157746"/>
    <w:rsid w:val="00163BF5"/>
    <w:rsid w:val="00165664"/>
    <w:rsid w:val="001664B3"/>
    <w:rsid w:val="00176779"/>
    <w:rsid w:val="00194765"/>
    <w:rsid w:val="00194E21"/>
    <w:rsid w:val="001B594B"/>
    <w:rsid w:val="001B7BEA"/>
    <w:rsid w:val="001C0ED6"/>
    <w:rsid w:val="001D5E20"/>
    <w:rsid w:val="001D6582"/>
    <w:rsid w:val="001E1EBA"/>
    <w:rsid w:val="001E5465"/>
    <w:rsid w:val="001F3C6D"/>
    <w:rsid w:val="001F4FAF"/>
    <w:rsid w:val="00204D0C"/>
    <w:rsid w:val="00204D6E"/>
    <w:rsid w:val="00232979"/>
    <w:rsid w:val="002342D5"/>
    <w:rsid w:val="00235165"/>
    <w:rsid w:val="002544F4"/>
    <w:rsid w:val="002567EA"/>
    <w:rsid w:val="0027585E"/>
    <w:rsid w:val="00281847"/>
    <w:rsid w:val="00285598"/>
    <w:rsid w:val="0029060A"/>
    <w:rsid w:val="002A1D70"/>
    <w:rsid w:val="002A2D99"/>
    <w:rsid w:val="002B7021"/>
    <w:rsid w:val="002C3266"/>
    <w:rsid w:val="002C57C4"/>
    <w:rsid w:val="002C5D86"/>
    <w:rsid w:val="002D09C7"/>
    <w:rsid w:val="002E6497"/>
    <w:rsid w:val="002E7E89"/>
    <w:rsid w:val="002F39D4"/>
    <w:rsid w:val="002F49A1"/>
    <w:rsid w:val="002F6DBD"/>
    <w:rsid w:val="002F72CC"/>
    <w:rsid w:val="00300A0B"/>
    <w:rsid w:val="00303A5F"/>
    <w:rsid w:val="00310ABB"/>
    <w:rsid w:val="00320782"/>
    <w:rsid w:val="003400BC"/>
    <w:rsid w:val="0034198A"/>
    <w:rsid w:val="003549D5"/>
    <w:rsid w:val="00355488"/>
    <w:rsid w:val="00366003"/>
    <w:rsid w:val="00382059"/>
    <w:rsid w:val="003833EC"/>
    <w:rsid w:val="003915A9"/>
    <w:rsid w:val="00395D8D"/>
    <w:rsid w:val="003A420F"/>
    <w:rsid w:val="003B1D33"/>
    <w:rsid w:val="003B6BF9"/>
    <w:rsid w:val="003C04A1"/>
    <w:rsid w:val="003C0C80"/>
    <w:rsid w:val="003C3F6F"/>
    <w:rsid w:val="003C5BA9"/>
    <w:rsid w:val="003C7DE3"/>
    <w:rsid w:val="003D63AF"/>
    <w:rsid w:val="003D7D16"/>
    <w:rsid w:val="003E5A21"/>
    <w:rsid w:val="003E6BB6"/>
    <w:rsid w:val="003F5191"/>
    <w:rsid w:val="003F5CC4"/>
    <w:rsid w:val="003F5E5F"/>
    <w:rsid w:val="003F62DA"/>
    <w:rsid w:val="00412BEA"/>
    <w:rsid w:val="004418E4"/>
    <w:rsid w:val="00442AA5"/>
    <w:rsid w:val="00450220"/>
    <w:rsid w:val="004569F1"/>
    <w:rsid w:val="00457518"/>
    <w:rsid w:val="004630E1"/>
    <w:rsid w:val="004718B3"/>
    <w:rsid w:val="00476224"/>
    <w:rsid w:val="00477C73"/>
    <w:rsid w:val="004851BD"/>
    <w:rsid w:val="0048648D"/>
    <w:rsid w:val="00495931"/>
    <w:rsid w:val="004A21C1"/>
    <w:rsid w:val="004A6E0E"/>
    <w:rsid w:val="004B38DB"/>
    <w:rsid w:val="004B3CBC"/>
    <w:rsid w:val="004C4DBE"/>
    <w:rsid w:val="004C7630"/>
    <w:rsid w:val="004D1938"/>
    <w:rsid w:val="004D26D7"/>
    <w:rsid w:val="004E1589"/>
    <w:rsid w:val="004E34DB"/>
    <w:rsid w:val="004F7689"/>
    <w:rsid w:val="00511967"/>
    <w:rsid w:val="00512C4D"/>
    <w:rsid w:val="005166B3"/>
    <w:rsid w:val="00517CCC"/>
    <w:rsid w:val="00521697"/>
    <w:rsid w:val="005225F1"/>
    <w:rsid w:val="00523DDA"/>
    <w:rsid w:val="00527E99"/>
    <w:rsid w:val="005348B6"/>
    <w:rsid w:val="00540766"/>
    <w:rsid w:val="00541146"/>
    <w:rsid w:val="005411DE"/>
    <w:rsid w:val="00552B9D"/>
    <w:rsid w:val="00552C87"/>
    <w:rsid w:val="00560E5C"/>
    <w:rsid w:val="00562788"/>
    <w:rsid w:val="00563B52"/>
    <w:rsid w:val="005647AA"/>
    <w:rsid w:val="0056736F"/>
    <w:rsid w:val="00570049"/>
    <w:rsid w:val="00576CC2"/>
    <w:rsid w:val="00582FE4"/>
    <w:rsid w:val="005848DB"/>
    <w:rsid w:val="005876BD"/>
    <w:rsid w:val="00595C6A"/>
    <w:rsid w:val="005969E1"/>
    <w:rsid w:val="005A3C7B"/>
    <w:rsid w:val="005A6F67"/>
    <w:rsid w:val="005B1234"/>
    <w:rsid w:val="005B46AB"/>
    <w:rsid w:val="005B4BB9"/>
    <w:rsid w:val="005C0A04"/>
    <w:rsid w:val="005C1D78"/>
    <w:rsid w:val="005E1F85"/>
    <w:rsid w:val="005E330F"/>
    <w:rsid w:val="005F09EF"/>
    <w:rsid w:val="005F3028"/>
    <w:rsid w:val="005F3280"/>
    <w:rsid w:val="005F55F4"/>
    <w:rsid w:val="005F6B0E"/>
    <w:rsid w:val="00601FA1"/>
    <w:rsid w:val="00601FC6"/>
    <w:rsid w:val="0060573D"/>
    <w:rsid w:val="00621CDB"/>
    <w:rsid w:val="00626972"/>
    <w:rsid w:val="00630A6D"/>
    <w:rsid w:val="006543B8"/>
    <w:rsid w:val="0066094C"/>
    <w:rsid w:val="00660FCB"/>
    <w:rsid w:val="00663537"/>
    <w:rsid w:val="00666F6F"/>
    <w:rsid w:val="0067057F"/>
    <w:rsid w:val="006708D0"/>
    <w:rsid w:val="00671015"/>
    <w:rsid w:val="00672A2F"/>
    <w:rsid w:val="006A2435"/>
    <w:rsid w:val="006A4824"/>
    <w:rsid w:val="006C7F3A"/>
    <w:rsid w:val="006D545C"/>
    <w:rsid w:val="006F09C5"/>
    <w:rsid w:val="006F4293"/>
    <w:rsid w:val="0070108A"/>
    <w:rsid w:val="00715E15"/>
    <w:rsid w:val="00720A8D"/>
    <w:rsid w:val="0072412B"/>
    <w:rsid w:val="0073591D"/>
    <w:rsid w:val="00736D05"/>
    <w:rsid w:val="007405AF"/>
    <w:rsid w:val="00742F18"/>
    <w:rsid w:val="0076080C"/>
    <w:rsid w:val="00763E60"/>
    <w:rsid w:val="007705E9"/>
    <w:rsid w:val="007836A7"/>
    <w:rsid w:val="007852E5"/>
    <w:rsid w:val="00792BCD"/>
    <w:rsid w:val="007A34DB"/>
    <w:rsid w:val="007A5516"/>
    <w:rsid w:val="007D29D0"/>
    <w:rsid w:val="007D3697"/>
    <w:rsid w:val="007E2EF3"/>
    <w:rsid w:val="007F4392"/>
    <w:rsid w:val="0080036C"/>
    <w:rsid w:val="00801C8B"/>
    <w:rsid w:val="00822987"/>
    <w:rsid w:val="00826890"/>
    <w:rsid w:val="00826D2B"/>
    <w:rsid w:val="0083666A"/>
    <w:rsid w:val="00845B66"/>
    <w:rsid w:val="00850493"/>
    <w:rsid w:val="00851BC1"/>
    <w:rsid w:val="00854A13"/>
    <w:rsid w:val="00860336"/>
    <w:rsid w:val="008677C2"/>
    <w:rsid w:val="0087228F"/>
    <w:rsid w:val="0088676E"/>
    <w:rsid w:val="008908E4"/>
    <w:rsid w:val="00894C94"/>
    <w:rsid w:val="00897E5A"/>
    <w:rsid w:val="008A1634"/>
    <w:rsid w:val="008A2553"/>
    <w:rsid w:val="008A71F7"/>
    <w:rsid w:val="008B1112"/>
    <w:rsid w:val="008B2C3F"/>
    <w:rsid w:val="008B4234"/>
    <w:rsid w:val="008B457D"/>
    <w:rsid w:val="008D3EB6"/>
    <w:rsid w:val="008E498D"/>
    <w:rsid w:val="008E52F2"/>
    <w:rsid w:val="008E5D73"/>
    <w:rsid w:val="008F5905"/>
    <w:rsid w:val="009025F3"/>
    <w:rsid w:val="009075B3"/>
    <w:rsid w:val="009332C3"/>
    <w:rsid w:val="00950345"/>
    <w:rsid w:val="009543F0"/>
    <w:rsid w:val="009564E1"/>
    <w:rsid w:val="00962C52"/>
    <w:rsid w:val="00967351"/>
    <w:rsid w:val="009708B0"/>
    <w:rsid w:val="00974661"/>
    <w:rsid w:val="009752D2"/>
    <w:rsid w:val="00981156"/>
    <w:rsid w:val="00984947"/>
    <w:rsid w:val="00990CE4"/>
    <w:rsid w:val="00992765"/>
    <w:rsid w:val="00993989"/>
    <w:rsid w:val="00997E23"/>
    <w:rsid w:val="009A0D52"/>
    <w:rsid w:val="009A12D2"/>
    <w:rsid w:val="009A4258"/>
    <w:rsid w:val="009A65E5"/>
    <w:rsid w:val="009A7E9B"/>
    <w:rsid w:val="009B19A1"/>
    <w:rsid w:val="009B33F7"/>
    <w:rsid w:val="009B4025"/>
    <w:rsid w:val="009C563D"/>
    <w:rsid w:val="009C5D77"/>
    <w:rsid w:val="009D37F8"/>
    <w:rsid w:val="009D4CE9"/>
    <w:rsid w:val="009E0DB1"/>
    <w:rsid w:val="009E32B1"/>
    <w:rsid w:val="009E5F94"/>
    <w:rsid w:val="009F6F57"/>
    <w:rsid w:val="009F7984"/>
    <w:rsid w:val="00A01378"/>
    <w:rsid w:val="00A072E0"/>
    <w:rsid w:val="00A2036C"/>
    <w:rsid w:val="00A25554"/>
    <w:rsid w:val="00A40A38"/>
    <w:rsid w:val="00A40D26"/>
    <w:rsid w:val="00A61BDC"/>
    <w:rsid w:val="00A77037"/>
    <w:rsid w:val="00A85B72"/>
    <w:rsid w:val="00A92BA2"/>
    <w:rsid w:val="00A95BCC"/>
    <w:rsid w:val="00AB25BC"/>
    <w:rsid w:val="00AB3DDE"/>
    <w:rsid w:val="00AB4004"/>
    <w:rsid w:val="00AB788F"/>
    <w:rsid w:val="00AE00AD"/>
    <w:rsid w:val="00AE14C0"/>
    <w:rsid w:val="00AF508D"/>
    <w:rsid w:val="00AF691B"/>
    <w:rsid w:val="00B02DC4"/>
    <w:rsid w:val="00B06D1D"/>
    <w:rsid w:val="00B100A9"/>
    <w:rsid w:val="00B1150F"/>
    <w:rsid w:val="00B14C2B"/>
    <w:rsid w:val="00B159F0"/>
    <w:rsid w:val="00B22D59"/>
    <w:rsid w:val="00B3023B"/>
    <w:rsid w:val="00B405A1"/>
    <w:rsid w:val="00B43F3F"/>
    <w:rsid w:val="00B4747C"/>
    <w:rsid w:val="00B5109D"/>
    <w:rsid w:val="00B635B3"/>
    <w:rsid w:val="00B849E5"/>
    <w:rsid w:val="00B84E8A"/>
    <w:rsid w:val="00B8754B"/>
    <w:rsid w:val="00B94488"/>
    <w:rsid w:val="00B9503D"/>
    <w:rsid w:val="00B965F4"/>
    <w:rsid w:val="00BB05DC"/>
    <w:rsid w:val="00BB27CC"/>
    <w:rsid w:val="00BB59F4"/>
    <w:rsid w:val="00BC0573"/>
    <w:rsid w:val="00BC1852"/>
    <w:rsid w:val="00BD736C"/>
    <w:rsid w:val="00BE10AA"/>
    <w:rsid w:val="00BE7BD9"/>
    <w:rsid w:val="00BF5B87"/>
    <w:rsid w:val="00BF61AD"/>
    <w:rsid w:val="00C00CDE"/>
    <w:rsid w:val="00C141AE"/>
    <w:rsid w:val="00C1430C"/>
    <w:rsid w:val="00C16269"/>
    <w:rsid w:val="00C344DF"/>
    <w:rsid w:val="00C5538C"/>
    <w:rsid w:val="00C57432"/>
    <w:rsid w:val="00C62695"/>
    <w:rsid w:val="00C66172"/>
    <w:rsid w:val="00C7289A"/>
    <w:rsid w:val="00C81A1B"/>
    <w:rsid w:val="00C86267"/>
    <w:rsid w:val="00CA5BBD"/>
    <w:rsid w:val="00CB2D7C"/>
    <w:rsid w:val="00CD1809"/>
    <w:rsid w:val="00CD25EC"/>
    <w:rsid w:val="00CD5EB6"/>
    <w:rsid w:val="00CE31C0"/>
    <w:rsid w:val="00CE7378"/>
    <w:rsid w:val="00CF2AE7"/>
    <w:rsid w:val="00CF7152"/>
    <w:rsid w:val="00D00207"/>
    <w:rsid w:val="00D073FB"/>
    <w:rsid w:val="00D172FD"/>
    <w:rsid w:val="00D20F50"/>
    <w:rsid w:val="00D21A06"/>
    <w:rsid w:val="00D2692A"/>
    <w:rsid w:val="00D30ED7"/>
    <w:rsid w:val="00D330F3"/>
    <w:rsid w:val="00D3319D"/>
    <w:rsid w:val="00D46D30"/>
    <w:rsid w:val="00D512F2"/>
    <w:rsid w:val="00D61D83"/>
    <w:rsid w:val="00D61F30"/>
    <w:rsid w:val="00D65110"/>
    <w:rsid w:val="00D7308C"/>
    <w:rsid w:val="00D8243C"/>
    <w:rsid w:val="00D90937"/>
    <w:rsid w:val="00D93E60"/>
    <w:rsid w:val="00D95160"/>
    <w:rsid w:val="00DA0B96"/>
    <w:rsid w:val="00DB0942"/>
    <w:rsid w:val="00DB642E"/>
    <w:rsid w:val="00DB6EAB"/>
    <w:rsid w:val="00DD09C7"/>
    <w:rsid w:val="00DD5853"/>
    <w:rsid w:val="00DE6D72"/>
    <w:rsid w:val="00DE7AA1"/>
    <w:rsid w:val="00DF4A19"/>
    <w:rsid w:val="00E05926"/>
    <w:rsid w:val="00E22B23"/>
    <w:rsid w:val="00E23696"/>
    <w:rsid w:val="00E34691"/>
    <w:rsid w:val="00E3582B"/>
    <w:rsid w:val="00E37468"/>
    <w:rsid w:val="00E63AEA"/>
    <w:rsid w:val="00E81EC1"/>
    <w:rsid w:val="00E94CFE"/>
    <w:rsid w:val="00EA697F"/>
    <w:rsid w:val="00EB2A49"/>
    <w:rsid w:val="00EB38A4"/>
    <w:rsid w:val="00EB561C"/>
    <w:rsid w:val="00EB5D37"/>
    <w:rsid w:val="00EC1439"/>
    <w:rsid w:val="00EC5DFE"/>
    <w:rsid w:val="00ED2907"/>
    <w:rsid w:val="00ED3B8A"/>
    <w:rsid w:val="00EE0381"/>
    <w:rsid w:val="00EF6C85"/>
    <w:rsid w:val="00F023F6"/>
    <w:rsid w:val="00F1574F"/>
    <w:rsid w:val="00F222ED"/>
    <w:rsid w:val="00F27A19"/>
    <w:rsid w:val="00F4151D"/>
    <w:rsid w:val="00F41BD6"/>
    <w:rsid w:val="00F43A02"/>
    <w:rsid w:val="00F46C42"/>
    <w:rsid w:val="00F54371"/>
    <w:rsid w:val="00F6749F"/>
    <w:rsid w:val="00F72CBE"/>
    <w:rsid w:val="00F77134"/>
    <w:rsid w:val="00F842A2"/>
    <w:rsid w:val="00F84805"/>
    <w:rsid w:val="00F8654A"/>
    <w:rsid w:val="00F93FC7"/>
    <w:rsid w:val="00F944E3"/>
    <w:rsid w:val="00F9487A"/>
    <w:rsid w:val="00F95B9B"/>
    <w:rsid w:val="00FB7739"/>
    <w:rsid w:val="00FD2532"/>
    <w:rsid w:val="00FE5BBF"/>
    <w:rsid w:val="00FE6329"/>
    <w:rsid w:val="00FF6605"/>
    <w:rsid w:val="00FF7C93"/>
    <w:rsid w:val="4D0630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A025F"/>
  <w15:docId w15:val="{6DED813B-ABC9-4CED-8D5A-018B3D9B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43B8"/>
    <w:pPr>
      <w:spacing w:line="360" w:lineRule="auto"/>
    </w:pPr>
    <w:rPr>
      <w:rFonts w:ascii="Arial" w:hAnsi="Arial" w:eastAsia="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120" w:after="160"/>
    </w:pPr>
    <w:rPr>
      <w:b/>
      <w:bCs/>
      <w:sz w:val="26"/>
      <w:szCs w:val="26"/>
    </w:rPr>
  </w:style>
  <w:style w:type="paragraph" w:styleId="Strong1" w:customStyle="1">
    <w:name w:val="Strong1"/>
    <w:basedOn w:val="Normal"/>
    <w:next w:val="Normal"/>
    <w:qFormat/>
    <w:rPr>
      <w:b/>
      <w:bCs/>
    </w:rPr>
  </w:style>
  <w:style w:type="paragraph" w:styleId="ListParagraph">
    <w:name w:val="List Paragraph"/>
    <w:aliases w:val="Bullets"/>
    <w:basedOn w:val="Normal"/>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FootnoteTextChar" w:customStyle="1">
    <w:name w:val="Footnote Text Char"/>
    <w:link w:val="FootnoteText"/>
    <w:uiPriority w:val="99"/>
    <w:semiHidden/>
    <w:unhideWhenUsed/>
    <w:rPr>
      <w:sz w:val="20"/>
      <w:szCs w:val="20"/>
    </w:rPr>
  </w:style>
  <w:style w:type="paragraph" w:styleId="SectionHeading" w:customStyle="1">
    <w:name w:val="Section Heading"/>
    <w:basedOn w:val="Normal"/>
    <w:next w:val="Normal"/>
    <w:qFormat/>
    <w:pPr>
      <w:spacing w:before="120" w:after="160"/>
    </w:pPr>
    <w:rPr>
      <w:b/>
      <w:bCs/>
      <w:sz w:val="26"/>
      <w:szCs w:val="26"/>
    </w:rPr>
  </w:style>
  <w:style w:type="paragraph" w:styleId="ActionItem" w:customStyle="1">
    <w:name w:val="Action Item"/>
    <w:basedOn w:val="Normal"/>
    <w:next w:val="Normal"/>
    <w:qFormat/>
    <w:rPr>
      <w:b/>
      <w:bCs/>
      <w:i/>
      <w:iCs/>
    </w:rPr>
  </w:style>
  <w:style w:type="paragraph" w:styleId="Header">
    <w:name w:val="header"/>
    <w:basedOn w:val="Normal"/>
    <w:link w:val="HeaderChar"/>
    <w:uiPriority w:val="99"/>
    <w:unhideWhenUsed/>
    <w:rsid w:val="00AF691B"/>
    <w:pPr>
      <w:tabs>
        <w:tab w:val="center" w:pos="4680"/>
        <w:tab w:val="right" w:pos="9360"/>
      </w:tabs>
      <w:spacing w:line="240" w:lineRule="auto"/>
    </w:pPr>
  </w:style>
  <w:style w:type="character" w:styleId="HeaderChar" w:customStyle="1">
    <w:name w:val="Header Char"/>
    <w:basedOn w:val="DefaultParagraphFont"/>
    <w:link w:val="Header"/>
    <w:uiPriority w:val="99"/>
    <w:rsid w:val="00AF691B"/>
    <w:rPr>
      <w:rFonts w:ascii="Arial" w:hAnsi="Arial" w:eastAsia="Arial" w:cs="Arial"/>
      <w:color w:val="000000"/>
      <w:sz w:val="22"/>
      <w:szCs w:val="22"/>
    </w:rPr>
  </w:style>
  <w:style w:type="paragraph" w:styleId="Footer">
    <w:name w:val="footer"/>
    <w:basedOn w:val="Normal"/>
    <w:link w:val="FooterChar"/>
    <w:uiPriority w:val="99"/>
    <w:unhideWhenUsed/>
    <w:rsid w:val="00AF691B"/>
    <w:pPr>
      <w:tabs>
        <w:tab w:val="center" w:pos="4680"/>
        <w:tab w:val="right" w:pos="9360"/>
      </w:tabs>
      <w:spacing w:line="240" w:lineRule="auto"/>
    </w:pPr>
  </w:style>
  <w:style w:type="character" w:styleId="FooterChar" w:customStyle="1">
    <w:name w:val="Footer Char"/>
    <w:basedOn w:val="DefaultParagraphFont"/>
    <w:link w:val="Footer"/>
    <w:uiPriority w:val="99"/>
    <w:rsid w:val="00AF691B"/>
    <w:rPr>
      <w:rFonts w:ascii="Arial" w:hAnsi="Arial" w:eastAsia="Arial" w:cs="Arial"/>
      <w:color w:val="000000"/>
      <w:sz w:val="22"/>
      <w:szCs w:val="22"/>
    </w:rPr>
  </w:style>
  <w:style w:type="character" w:styleId="Style1-Arial12" w:customStyle="1">
    <w:name w:val="Style1 - Arial 12"/>
    <w:basedOn w:val="DefaultParagraphFont"/>
    <w:uiPriority w:val="1"/>
    <w:rsid w:val="00442AA5"/>
    <w:rPr>
      <w:rFonts w:ascii="Arial" w:hAnsi="Arial"/>
      <w:sz w:val="24"/>
    </w:rPr>
  </w:style>
  <w:style w:type="character" w:styleId="CommentReference">
    <w:name w:val="annotation reference"/>
    <w:basedOn w:val="DefaultParagraphFont"/>
    <w:uiPriority w:val="99"/>
    <w:semiHidden/>
    <w:unhideWhenUsed/>
    <w:rsid w:val="008E52F2"/>
    <w:rPr>
      <w:sz w:val="16"/>
      <w:szCs w:val="16"/>
    </w:rPr>
  </w:style>
  <w:style w:type="paragraph" w:styleId="CommentText">
    <w:name w:val="annotation text"/>
    <w:basedOn w:val="Normal"/>
    <w:link w:val="CommentTextChar"/>
    <w:uiPriority w:val="99"/>
    <w:semiHidden/>
    <w:unhideWhenUsed/>
    <w:rsid w:val="008E52F2"/>
    <w:pPr>
      <w:spacing w:line="240" w:lineRule="auto"/>
    </w:pPr>
    <w:rPr>
      <w:sz w:val="20"/>
      <w:szCs w:val="20"/>
    </w:rPr>
  </w:style>
  <w:style w:type="character" w:styleId="CommentTextChar" w:customStyle="1">
    <w:name w:val="Comment Text Char"/>
    <w:basedOn w:val="DefaultParagraphFont"/>
    <w:link w:val="CommentText"/>
    <w:uiPriority w:val="99"/>
    <w:semiHidden/>
    <w:rsid w:val="008E52F2"/>
    <w:rPr>
      <w:rFonts w:ascii="Arial" w:hAnsi="Arial" w:eastAsia="Arial" w:cs="Arial"/>
      <w:color w:val="000000"/>
    </w:rPr>
  </w:style>
  <w:style w:type="paragraph" w:styleId="CommentSubject">
    <w:name w:val="annotation subject"/>
    <w:basedOn w:val="CommentText"/>
    <w:next w:val="CommentText"/>
    <w:link w:val="CommentSubjectChar"/>
    <w:uiPriority w:val="99"/>
    <w:semiHidden/>
    <w:unhideWhenUsed/>
    <w:rsid w:val="008E52F2"/>
    <w:rPr>
      <w:b/>
      <w:bCs/>
    </w:rPr>
  </w:style>
  <w:style w:type="character" w:styleId="CommentSubjectChar" w:customStyle="1">
    <w:name w:val="Comment Subject Char"/>
    <w:basedOn w:val="CommentTextChar"/>
    <w:link w:val="CommentSubject"/>
    <w:uiPriority w:val="99"/>
    <w:semiHidden/>
    <w:rsid w:val="008E52F2"/>
    <w:rPr>
      <w:rFonts w:ascii="Arial" w:hAnsi="Arial" w:eastAsia="Arial" w:cs="Arial"/>
      <w:b/>
      <w:bCs/>
      <w:color w:val="000000"/>
    </w:rPr>
  </w:style>
  <w:style w:type="table" w:styleId="TableGrid">
    <w:name w:val="Table Grid"/>
    <w:basedOn w:val="TableNormal"/>
    <w:uiPriority w:val="39"/>
    <w:rsid w:val="003F51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3F5191"/>
    <w:rPr>
      <w:color w:val="605E5C"/>
      <w:shd w:val="clear" w:color="auto" w:fill="E1DFDD"/>
    </w:rPr>
  </w:style>
  <w:style w:type="paragraph" w:styleId="Revision">
    <w:name w:val="Revision"/>
    <w:hidden/>
    <w:uiPriority w:val="99"/>
    <w:semiHidden/>
    <w:rsid w:val="003E5A21"/>
    <w:rPr>
      <w:rFonts w:ascii="Arial" w:hAnsi="Arial" w:eastAsia="Arial" w:cs="Arial"/>
      <w:color w:val="000000"/>
      <w:sz w:val="22"/>
      <w:szCs w:val="22"/>
    </w:rPr>
  </w:style>
  <w:style w:type="paragraph" w:styleId="Default" w:customStyle="1">
    <w:name w:val="Default"/>
    <w:rsid w:val="003E5A21"/>
    <w:pPr>
      <w:autoSpaceDE w:val="0"/>
      <w:autoSpaceDN w:val="0"/>
      <w:adjustRightInd w:val="0"/>
    </w:pPr>
    <w:rPr>
      <w:rFonts w:ascii="Arial" w:hAnsi="Arial" w:cs="Arial"/>
      <w:color w:val="000000"/>
      <w:sz w:val="24"/>
      <w:szCs w:val="24"/>
    </w:rPr>
  </w:style>
  <w:style w:type="paragraph" w:styleId="AA" w:customStyle="1">
    <w:name w:val="AA"/>
    <w:basedOn w:val="Normal"/>
    <w:rsid w:val="003D63AF"/>
    <w:pPr>
      <w:spacing w:after="240" w:line="240" w:lineRule="auto"/>
    </w:pPr>
    <w:rPr>
      <w:rFonts w:ascii="Times New Roman" w:hAnsi="Times New Roman" w:eastAsia="Times New Roman" w:cs="Times New Roman"/>
      <w:b/>
      <w:color w:val="auto"/>
      <w:sz w:val="26"/>
      <w:szCs w:val="20"/>
      <w:lang w:val="en-US"/>
    </w:rPr>
  </w:style>
  <w:style w:type="character" w:styleId="ui-provider" w:customStyle="1">
    <w:name w:val="ui-provider"/>
    <w:basedOn w:val="DefaultParagraphFont"/>
    <w:rsid w:val="00D93E60"/>
  </w:style>
  <w:style w:type="character" w:styleId="style1-arial120" w:customStyle="1">
    <w:name w:val="style1-arial12"/>
    <w:basedOn w:val="DefaultParagraphFont"/>
    <w:rsid w:val="00521697"/>
    <w:rPr>
      <w:rFonts w:hint="default" w:ascii="Arial" w:hAnsi="Arial" w:cs="Arial"/>
    </w:rPr>
  </w:style>
  <w:style w:type="character" w:styleId="attached-doc" w:customStyle="1">
    <w:name w:val="attached-doc"/>
    <w:basedOn w:val="DefaultParagraphFont"/>
    <w:rsid w:val="0099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1486">
      <w:bodyDiv w:val="1"/>
      <w:marLeft w:val="0"/>
      <w:marRight w:val="0"/>
      <w:marTop w:val="0"/>
      <w:marBottom w:val="0"/>
      <w:divBdr>
        <w:top w:val="none" w:sz="0" w:space="0" w:color="auto"/>
        <w:left w:val="none" w:sz="0" w:space="0" w:color="auto"/>
        <w:bottom w:val="none" w:sz="0" w:space="0" w:color="auto"/>
        <w:right w:val="none" w:sz="0" w:space="0" w:color="auto"/>
      </w:divBdr>
    </w:div>
    <w:div w:id="256789244">
      <w:bodyDiv w:val="1"/>
      <w:marLeft w:val="0"/>
      <w:marRight w:val="0"/>
      <w:marTop w:val="0"/>
      <w:marBottom w:val="0"/>
      <w:divBdr>
        <w:top w:val="none" w:sz="0" w:space="0" w:color="auto"/>
        <w:left w:val="none" w:sz="0" w:space="0" w:color="auto"/>
        <w:bottom w:val="none" w:sz="0" w:space="0" w:color="auto"/>
        <w:right w:val="none" w:sz="0" w:space="0" w:color="auto"/>
      </w:divBdr>
    </w:div>
    <w:div w:id="315184865">
      <w:bodyDiv w:val="1"/>
      <w:marLeft w:val="0"/>
      <w:marRight w:val="0"/>
      <w:marTop w:val="0"/>
      <w:marBottom w:val="0"/>
      <w:divBdr>
        <w:top w:val="none" w:sz="0" w:space="0" w:color="auto"/>
        <w:left w:val="none" w:sz="0" w:space="0" w:color="auto"/>
        <w:bottom w:val="none" w:sz="0" w:space="0" w:color="auto"/>
        <w:right w:val="none" w:sz="0" w:space="0" w:color="auto"/>
      </w:divBdr>
    </w:div>
    <w:div w:id="398791997">
      <w:bodyDiv w:val="1"/>
      <w:marLeft w:val="0"/>
      <w:marRight w:val="0"/>
      <w:marTop w:val="0"/>
      <w:marBottom w:val="0"/>
      <w:divBdr>
        <w:top w:val="none" w:sz="0" w:space="0" w:color="auto"/>
        <w:left w:val="none" w:sz="0" w:space="0" w:color="auto"/>
        <w:bottom w:val="none" w:sz="0" w:space="0" w:color="auto"/>
        <w:right w:val="none" w:sz="0" w:space="0" w:color="auto"/>
      </w:divBdr>
    </w:div>
    <w:div w:id="670722363">
      <w:bodyDiv w:val="1"/>
      <w:marLeft w:val="0"/>
      <w:marRight w:val="0"/>
      <w:marTop w:val="0"/>
      <w:marBottom w:val="0"/>
      <w:divBdr>
        <w:top w:val="none" w:sz="0" w:space="0" w:color="auto"/>
        <w:left w:val="none" w:sz="0" w:space="0" w:color="auto"/>
        <w:bottom w:val="none" w:sz="0" w:space="0" w:color="auto"/>
        <w:right w:val="none" w:sz="0" w:space="0" w:color="auto"/>
      </w:divBdr>
    </w:div>
    <w:div w:id="686294886">
      <w:bodyDiv w:val="1"/>
      <w:marLeft w:val="0"/>
      <w:marRight w:val="0"/>
      <w:marTop w:val="0"/>
      <w:marBottom w:val="0"/>
      <w:divBdr>
        <w:top w:val="none" w:sz="0" w:space="0" w:color="auto"/>
        <w:left w:val="none" w:sz="0" w:space="0" w:color="auto"/>
        <w:bottom w:val="none" w:sz="0" w:space="0" w:color="auto"/>
        <w:right w:val="none" w:sz="0" w:space="0" w:color="auto"/>
      </w:divBdr>
    </w:div>
    <w:div w:id="771434867">
      <w:bodyDiv w:val="1"/>
      <w:marLeft w:val="0"/>
      <w:marRight w:val="0"/>
      <w:marTop w:val="0"/>
      <w:marBottom w:val="0"/>
      <w:divBdr>
        <w:top w:val="none" w:sz="0" w:space="0" w:color="auto"/>
        <w:left w:val="none" w:sz="0" w:space="0" w:color="auto"/>
        <w:bottom w:val="none" w:sz="0" w:space="0" w:color="auto"/>
        <w:right w:val="none" w:sz="0" w:space="0" w:color="auto"/>
      </w:divBdr>
    </w:div>
    <w:div w:id="1058355767">
      <w:bodyDiv w:val="1"/>
      <w:marLeft w:val="0"/>
      <w:marRight w:val="0"/>
      <w:marTop w:val="0"/>
      <w:marBottom w:val="0"/>
      <w:divBdr>
        <w:top w:val="none" w:sz="0" w:space="0" w:color="auto"/>
        <w:left w:val="none" w:sz="0" w:space="0" w:color="auto"/>
        <w:bottom w:val="none" w:sz="0" w:space="0" w:color="auto"/>
        <w:right w:val="none" w:sz="0" w:space="0" w:color="auto"/>
      </w:divBdr>
    </w:div>
    <w:div w:id="1065491849">
      <w:bodyDiv w:val="1"/>
      <w:marLeft w:val="0"/>
      <w:marRight w:val="0"/>
      <w:marTop w:val="0"/>
      <w:marBottom w:val="0"/>
      <w:divBdr>
        <w:top w:val="none" w:sz="0" w:space="0" w:color="auto"/>
        <w:left w:val="none" w:sz="0" w:space="0" w:color="auto"/>
        <w:bottom w:val="none" w:sz="0" w:space="0" w:color="auto"/>
        <w:right w:val="none" w:sz="0" w:space="0" w:color="auto"/>
      </w:divBdr>
    </w:div>
    <w:div w:id="1171414710">
      <w:bodyDiv w:val="1"/>
      <w:marLeft w:val="0"/>
      <w:marRight w:val="0"/>
      <w:marTop w:val="0"/>
      <w:marBottom w:val="0"/>
      <w:divBdr>
        <w:top w:val="none" w:sz="0" w:space="0" w:color="auto"/>
        <w:left w:val="none" w:sz="0" w:space="0" w:color="auto"/>
        <w:bottom w:val="none" w:sz="0" w:space="0" w:color="auto"/>
        <w:right w:val="none" w:sz="0" w:space="0" w:color="auto"/>
      </w:divBdr>
    </w:div>
    <w:div w:id="1171532577">
      <w:bodyDiv w:val="1"/>
      <w:marLeft w:val="0"/>
      <w:marRight w:val="0"/>
      <w:marTop w:val="0"/>
      <w:marBottom w:val="0"/>
      <w:divBdr>
        <w:top w:val="none" w:sz="0" w:space="0" w:color="auto"/>
        <w:left w:val="none" w:sz="0" w:space="0" w:color="auto"/>
        <w:bottom w:val="none" w:sz="0" w:space="0" w:color="auto"/>
        <w:right w:val="none" w:sz="0" w:space="0" w:color="auto"/>
      </w:divBdr>
    </w:div>
    <w:div w:id="1404524570">
      <w:bodyDiv w:val="1"/>
      <w:marLeft w:val="0"/>
      <w:marRight w:val="0"/>
      <w:marTop w:val="0"/>
      <w:marBottom w:val="0"/>
      <w:divBdr>
        <w:top w:val="none" w:sz="0" w:space="0" w:color="auto"/>
        <w:left w:val="none" w:sz="0" w:space="0" w:color="auto"/>
        <w:bottom w:val="none" w:sz="0" w:space="0" w:color="auto"/>
        <w:right w:val="none" w:sz="0" w:space="0" w:color="auto"/>
      </w:divBdr>
    </w:div>
    <w:div w:id="142858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53FF40B68C9346B12068A06931F0E5" ma:contentTypeVersion="18" ma:contentTypeDescription="Create a new document." ma:contentTypeScope="" ma:versionID="edcc0918cda14da9c944cce4c78727a5">
  <xsd:schema xmlns:xsd="http://www.w3.org/2001/XMLSchema" xmlns:xs="http://www.w3.org/2001/XMLSchema" xmlns:p="http://schemas.microsoft.com/office/2006/metadata/properties" xmlns:ns2="e347a765-5d10-47cf-8327-bd2c57230fd7" xmlns:ns3="5f32b348-be7d-4a07-9fbc-15c29b4751d2" targetNamespace="http://schemas.microsoft.com/office/2006/metadata/properties" ma:root="true" ma:fieldsID="53b922bdabfca4a54637df30dadac3f2" ns2:_="" ns3:_="">
    <xsd:import namespace="e347a765-5d10-47cf-8327-bd2c57230fd7"/>
    <xsd:import namespace="5f32b348-be7d-4a07-9fbc-15c29b4751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chool_x002f_FacilityName" minOccurs="0"/>
                <xsd:element ref="ns2:Site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ocument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7a765-5d10-47cf-8327-bd2c57230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chool_x002f_FacilityName" ma:index="12" nillable="true" ma:displayName="School/Facility Name" ma:description="Name of TDSB property" ma:format="Dropdown" ma:internalName="School_x002f_FacilityName">
      <xsd:simpleType>
        <xsd:restriction base="dms:Choice">
          <xsd:enumeration value="Secord PS"/>
          <xsd:enumeration value="West Education Office"/>
          <xsd:enumeration value="Davisville Jr PS"/>
          <xsd:enumeration value="The Peanut"/>
          <xsd:enumeration value="Downsview Park"/>
          <xsd:enumeration value="Eglinton Jr PS"/>
          <xsd:enumeration value="Kapapamahchakwew - Wandering Spirit"/>
          <xsd:enumeration value="Fairbank PS"/>
          <xsd:enumeration value="Block 9"/>
          <xsd:enumeration value="St Margaret's PS"/>
          <xsd:enumeration value="Christie's Redevelopment"/>
          <xsd:enumeration value="Orde Street PS"/>
          <xsd:enumeration value="Sir Robert Borden BTI"/>
          <xsd:enumeration value="Silverhill PS"/>
          <xsd:enumeration value="Golden Mile"/>
          <xsd:enumeration value="Sugar Wharf Lower Yonge"/>
          <xsd:enumeration value="Blake Street Jr PS"/>
          <xsd:enumeration value="Alliance Centre"/>
          <xsd:enumeration value="East Education Office"/>
          <xsd:enumeration value="Eastern Maintenance Shop"/>
          <xsd:enumeration value="Fairmeadow Centre"/>
          <xsd:enumeration value="McCulloch Centre"/>
          <xsd:enumeration value="McGriskin Centre"/>
          <xsd:enumeration value="Oak Park Centre"/>
          <xsd:enumeration value="Oakburn Centre"/>
          <xsd:enumeration value="Peckham Centre"/>
          <xsd:enumeration value="TDSB Head Office"/>
          <xsd:enumeration value="Tippett Warehouse"/>
          <xsd:enumeration value="Tretheway Education Centre"/>
          <xsd:enumeration value="West Education Office"/>
          <xsd:enumeration value="Don Mills Crossing"/>
          <xsd:enumeration value="Humbergrove CI"/>
          <xsd:enumeration value="Kingsmill"/>
          <xsd:enumeration value="Lakeview"/>
          <xsd:enumeration value="Lewis S Beattie"/>
          <xsd:enumeration value="Tabor Park"/>
          <xsd:enumeration value="Vincent Massey CI"/>
          <xsd:enumeration value="West Park"/>
          <xsd:enumeration value="West Deane"/>
          <xsd:enumeration value="York Humber"/>
          <xsd:enumeration value="Boyne River Natural Science School"/>
          <xsd:enumeration value="Century Schoolhouse"/>
          <xsd:enumeration value="Etobicoke Outdoor Education Centre"/>
          <xsd:enumeration value="Forest Valley Outdoor Education Centre"/>
          <xsd:enumeration value="Claireville Outdoor Education Centre"/>
          <xsd:enumeration value="Hillside Outdoor Education Centre"/>
          <xsd:enumeration value="Island Public Natural Science School"/>
          <xsd:enumeration value="Mono Cliffs Outdoor Education Centre"/>
          <xsd:enumeration value="Scarborough Outdoor Education Centre"/>
          <xsd:enumeration value="Sheldon Centre for Outdoor Education"/>
          <xsd:enumeration value="Pine River Outdoor Education Centre"/>
          <xsd:enumeration value="Noisy River Outdoor Education Centre"/>
          <xsd:enumeration value="Jones Avenue Adult LC"/>
          <xsd:enumeration value="Gilbey Lands"/>
          <xsd:enumeration value="Bannockburn PS"/>
          <xsd:enumeration value="Sir Sanford Fleming SS"/>
          <xsd:enumeration value="Brookbanks PS"/>
          <xsd:enumeration value="Burnett PS"/>
          <xsd:enumeration value="CB Parsons JHS"/>
          <xsd:enumeration value="DB Hood CS"/>
          <xsd:enumeration value="Douglas Park"/>
          <xsd:enumeration value="Gooderham LC"/>
          <xsd:enumeration value="Humber Heights Centre"/>
          <xsd:enumeration value="Industrial Complex"/>
          <xsd:enumeration value="McCowan PS"/>
          <xsd:enumeration value="Old Orchard JPS"/>
          <xsd:enumeration value="Queen's Court"/>
          <xsd:enumeration value="Wilmington PS"/>
          <xsd:enumeration value="Earlscourt PS"/>
          <xsd:enumeration value="Vaughan Road Academy"/>
          <xsd:enumeration value="Whitfield"/>
          <xsd:enumeration value="Strathburn"/>
          <xsd:enumeration value="Melody"/>
          <xsd:enumeration value="Humberline"/>
          <xsd:enumeration value="Oakridge Park"/>
          <xsd:enumeration value="Champlain"/>
          <xsd:enumeration value="Bridgeport"/>
          <xsd:enumeration value="Agincourt Jr PS"/>
          <xsd:enumeration value="Glen Rush"/>
          <xsd:enumeration value="Edithvale"/>
          <xsd:enumeration value="Mimico Adult Centre"/>
          <xsd:enumeration value="Scarlett Heights"/>
          <xsd:enumeration value="Adam Beck Jr PS"/>
          <xsd:enumeration value="Agnes McPhail PS"/>
          <xsd:enumeration value="Albert Campbell CI"/>
          <xsd:enumeration value="Albion Gardens PS"/>
          <xsd:enumeration value="Albion Heights JMS"/>
          <xsd:enumeration value="Alderwood CI"/>
          <xsd:enumeration value="Alexander Muir/Gladstone Ave Jr and Sr PS"/>
          <xsd:enumeration value="Alexander Sterling PS"/>
          <xsd:enumeration value="Alexmuir Jr PS"/>
          <xsd:enumeration value="Allenby Jr PS"/>
          <xsd:enumeration value="ALPHA Alternative Jr PS"/>
          <xsd:enumeration value="Alvin Curling PS"/>
          <xsd:enumeration value="Amesbury MS"/>
          <xsd:enumeration value="Ancaster PS"/>
          <xsd:enumeration value="Annette Street Jr and Sr PS"/>
          <xsd:enumeration value="Anson Park PS"/>
          <xsd:enumeration value="Anson S Taylor Jr PS"/>
          <xsd:enumeration value="Anthony PS"/>
          <xsd:enumeration value="Appian Centre"/>
          <xsd:enumeration value="Arbor Glen PS"/>
          <xsd:enumeration value="Arlington MS"/>
          <xsd:enumeration value="Armour Heights PS"/>
          <xsd:enumeration value="Avondale PS"/>
          <xsd:enumeration value="AY Jackson SS"/>
          <xsd:enumeration value="Bala Avenue CS"/>
          <xsd:enumeration value="Balmy Beach CS"/>
          <xsd:enumeration value="Banting and Best PS"/>
          <xsd:enumeration value="Baycrest PS"/>
          <xsd:enumeration value="Bayview MS"/>
          <xsd:enumeration value="Beaumonde Heights Jr MS"/>
          <xsd:enumeration value="Bedford Park PS"/>
          <xsd:enumeration value="Bellmere Jr PS"/>
          <xsd:enumeration value="Bendale BTI"/>
          <xsd:enumeration value="Bendale Jr PS"/>
          <xsd:enumeration value="Bennington Heights ES"/>
          <xsd:enumeration value="Berner Trail Jr PS"/>
          <xsd:enumeration value="Bessborough Drive ES and MS"/>
          <xsd:enumeration value="Beverley Heights MS"/>
          <xsd:enumeration value="Beverly Glen Jr PS"/>
          <xsd:enumeration value="Beverly School"/>
          <xsd:enumeration value="Birch Cliff Heights PS"/>
          <xsd:enumeration value="Birch Cliff PS"/>
          <xsd:enumeration value="Birchmount Park CI"/>
          <xsd:enumeration value="Blacksmith PS"/>
          <xsd:enumeration value="Blake Street Jr PS"/>
          <xsd:enumeration value="Blantyre PS"/>
          <xsd:enumeration value="Blaydon PS"/>
          <xsd:enumeration value="Bliss Carmen Sr PS"/>
          <xsd:enumeration value="Bloor CI"/>
          <xsd:enumeration value="Bloordale MS"/>
          <xsd:enumeration value="Bloorlea MS"/>
          <xsd:enumeration value="Bluehaven PS"/>
          <xsd:enumeration value="Blythwood Jr PS"/>
          <xsd:enumeration value="Bowmore Road Jr and Sr PS"/>
          <xsd:enumeration value="Braeburn Jr School"/>
          <xsd:enumeration value="Brian PS"/>
          <xsd:enumeration value="Briar Hill Jr PS"/>
          <xsd:enumeration value="Briarcrest Jr School"/>
          <xsd:enumeration value="Bridlewood Jr PS"/>
          <xsd:enumeration value="Brimwood Boulevard Jr PS"/>
          <xsd:enumeration value="Broadacres Jr School"/>
          <xsd:enumeration value="Broadlands PS"/>
          <xsd:enumeration value="Brock PS"/>
          <xsd:enumeration value="Brockton Stadium"/>
          <xsd:enumeration value="Brookhaven PS"/>
          <xsd:enumeration value="Brookmills Blvd Jr PS"/>
          <xsd:enumeration value="Brooks Road PS"/>
          <xsd:enumeration value="Brookside PS"/>
          <xsd:enumeration value="Brookview MS"/>
          <xsd:enumeration value="Brown Jr PS"/>
          <xsd:enumeration value="Bruce PS"/>
          <xsd:enumeration value="Buchanan PS"/>
          <xsd:enumeration value="Burnhamthorpe CI"/>
          <xsd:enumeration value="Burrows Hall Jr PS"/>
          <xsd:enumeration value="Buttonwood Hill"/>
          <xsd:enumeration value="C D Farquharson Jr PS"/>
          <xsd:enumeration value="C R Marchant MS"/>
          <xsd:enumeration value="Calico PS"/>
          <xsd:enumeration value="Cameron PS"/>
          <xsd:enumeration value="Carleton Village Jr and Sr PS"/>
          <xsd:enumeration value="Cartwright PS"/>
          <xsd:enumeration value="Cassandra PS"/>
          <xsd:enumeration value="Castlebar PS"/>
          <xsd:enumeration value="Cedar Drive Jr PS"/>
          <xsd:enumeration value="Cedarbrae CI"/>
          <xsd:enumeration value="Cedarbrook PS"/>
          <xsd:enumeration value="Cedarvale CS"/>
          <xsd:enumeration value="Centennial Road Jr PS"/>
          <xsd:enumeration value="Central Etobicoke HS"/>
          <xsd:enumeration value="Central Technical School"/>
          <xsd:enumeration value="Central Toronto Academy"/>
          <xsd:enumeration value="Chalkfarm PS"/>
          <xsd:enumeration value="Charles E Webster PS"/>
          <xsd:enumeration value="Charles G Fraser Jr PS"/>
          <xsd:enumeration value="Charles Gordon Sr PS"/>
          <xsd:enumeration value="Charles H Best Jr MS"/>
          <xsd:enumeration value="Charlottetown Jr PS"/>
          <xsd:enumeration value="Chartland Jr PS"/>
          <xsd:enumeration value="Cherokee PS"/>
          <xsd:enumeration value="Chester ES"/>
          <xsd:enumeration value="Chester Le Jr PS"/>
          <xsd:enumeration value="Chief Dan George PS"/>
          <xsd:enumeration value="Chine Drive PS"/>
          <xsd:enumeration value="Church Street Jr PS"/>
          <xsd:enumeration value="Churchill Heights PS"/>
          <xsd:enumeration value="Churchill PS"/>
          <xsd:enumeration value="CALC"/>
          <xsd:enumeration value="Claireville Jr PS"/>
          <xsd:enumeration value="Clairlea PS"/>
          <xsd:enumeration value="Claude Watson School for the Arts"/>
          <xsd:enumeration value="Cliffside PS"/>
          <xsd:enumeration value="Cliffwood PS"/>
          <xsd:enumeration value="Clinton Street Jr PS"/>
          <xsd:enumeration value="Contact Alternative School"/>
          <xsd:enumeration value="Cordella Jr PS"/>
          <xsd:enumeration value="Cornell Jr PS"/>
          <xsd:enumeration value="Corvette Jr PS"/>
          <xsd:enumeration value="Cosburn MS"/>
          <xsd:enumeration value="Cottingham Jr PS"/>
          <xsd:enumeration value="Courcelette PS"/>
          <xsd:enumeration value="Crescent Town ES"/>
          <xsd:enumeration value="Cresthaven PS"/>
          <xsd:enumeration value="Crestview PS"/>
          <xsd:enumeration value="Cummer Valley MS"/>
          <xsd:enumeration value="CW Jeffreys CI"/>
          <xsd:enumeration value="DA Morrison MS"/>
          <xsd:enumeration value="Dallington PS"/>
          <xsd:enumeration value="Danesbury PS"/>
          <xsd:enumeration value="Danforth CTI"/>
          <xsd:enumeration value="Danforth Gardens PS"/>
          <xsd:enumeration value="David and Mary Thomson CI"/>
          <xsd:enumeration value="David Hornell Jr School"/>
          <xsd:enumeration value="David Lewis PS"/>
          <xsd:enumeration value="Davisville Jr PS"/>
          <xsd:enumeration value="Daystrom PS"/>
          <xsd:enumeration value="Deer Park Jr and Sr PS"/>
          <xsd:enumeration value="Dellcrest PS"/>
          <xsd:enumeration value="Denlow PS"/>
          <xsd:enumeration value="Dennis Avenue CS"/>
          <xsd:enumeration value="Derrydown PS"/>
          <xsd:enumeration value="Dewson Street Jr PS"/>
          <xsd:enumeration value="Diefenbaker ES"/>
          <xsd:enumeration value="Dixon Grove JMS"/>
          <xsd:enumeration value="Don Mills CI"/>
          <xsd:enumeration value="Don Mills MS"/>
          <xsd:enumeration value="Don Valley JHS"/>
          <xsd:enumeration value="Donview MS"/>
          <xsd:enumeration value="Donwood Park Jr PS"/>
          <xsd:enumeration value="Dorset Park PS"/>
          <xsd:enumeration value="Dovercourt Jr PS"/>
          <xsd:enumeration value="Downsview PS"/>
          <xsd:enumeration value="Downsview SS"/>
          <xsd:enumeration value="Downtown Alternative School"/>
          <xsd:enumeration value="Dr Marion Hiliard Sr PS"/>
          <xsd:enumeration value="Dr Norman Bethune CI"/>
          <xsd:enumeration value="Dr Rita Cox-Kina Minokok PS"/>
          <xsd:enumeration value="Drewry SS"/>
          <xsd:enumeration value="Driftwood PS"/>
          <xsd:enumeration value="Dublin Heights ES and MS"/>
          <xsd:enumeration value="Dublin PS"/>
          <xsd:enumeration value="Duke of Connaught Jr and Sr PS"/>
          <xsd:enumeration value="Dundas Jr PS"/>
          <xsd:enumeration value="Dunlace PS"/>
          <xsd:enumeration value="Earl Beatty Jr and Sr PS"/>
          <xsd:enumeration value="Earl Grey Sr PS"/>
          <xsd:enumeration value="Earl Haig Jr PS"/>
          <xsd:enumeration value="Earl Haig SS"/>
          <xsd:enumeration value="East York Alternative SS"/>
          <xsd:enumeration value="East York CI"/>
          <xsd:enumeration value="Eastdale CI"/>
          <xsd:enumeration value="Eastview Jr PS"/>
          <xsd:enumeration value="Eatonville Jr School"/>
          <xsd:enumeration value="Edgewood PS"/>
          <xsd:enumeration value="Edithvale PS"/>
          <xsd:enumeration value="Eglinton Jr PS"/>
          <xsd:enumeration value="Elia MS"/>
          <xsd:enumeration value="Elizabeth Simcoe Jr PS"/>
          <xsd:enumeration value="Elkhorn PS"/>
          <xsd:enumeration value="Ellesmere-Statton PS"/>
          <xsd:enumeration value="Elmbank JMA"/>
          <xsd:enumeration value="Elmlea Jr PS"/>
          <xsd:enumeration value="Emery CI"/>
          <xsd:enumeration value="Emily Carr PS"/>
          <xsd:enumeration value="Ernest PS"/>
          <xsd:enumeration value="Essex Jr and Sr PS"/>
          <xsd:enumeration value="Etienne Brule Jr PS"/>
          <xsd:enumeration value="Etobicoke CI"/>
          <xsd:enumeration value="Etobicoke School of the Arts"/>
          <xsd:enumeration value="Etobicoke Year Round Alternative Centre"/>
          <xsd:enumeration value="Fairbank Memorial CS"/>
          <xsd:enumeration value="Fairbank MS"/>
          <xsd:enumeration value="Fairglen Jr PS"/>
          <xsd:enumeration value="Fairmount Jr PS"/>
          <xsd:enumeration value="Faywood Arts-Based Curriculum School"/>
          <xsd:enumeration value="Fenside PS"/>
          <xsd:enumeration value="Fern Avenue Jr and Sr PS"/>
          <xsd:enumeration value="FH Miller Jr PS"/>
          <xsd:enumeration value="Finch PS"/>
          <xsd:enumeration value="Fingrove PS"/>
          <xsd:enumeration value="Fleming PS"/>
          <xsd:enumeration value="Flemington PS"/>
          <xsd:enumeration value="Forest Hill CI"/>
          <xsd:enumeration value="Forest Hill Jr and Sr PS"/>
          <xsd:enumeration value="Forest Manor PS"/>
          <xsd:enumeration value="Frank Oke SS"/>
          <xsd:enumeration value="Frankland CS"/>
          <xsd:enumeration value="Franklin Horner"/>
          <xsd:enumeration value="Fraser Mustard ELA"/>
          <xsd:enumeration value="Galloway Road PS"/>
          <xsd:enumeration value="Garden Avenue Jr PS"/>
          <xsd:enumeration value="Gateway PS"/>
          <xsd:enumeration value="General Brock PS"/>
          <xsd:enumeration value="General Crerar PS"/>
          <xsd:enumeration value="General Mercer Jr PS"/>
          <xsd:enumeration value="George Anderson PS"/>
          <xsd:enumeration value="George B Little PS"/>
          <xsd:enumeration value="George Harvey CI"/>
          <xsd:enumeration value="George P Mackie Jr PS"/>
          <xsd:enumeration value="George Peck PS"/>
          <xsd:enumeration value="George R Gauld Jr School"/>
          <xsd:enumeration value="George S Henry Academy"/>
          <xsd:enumeration value="George Syme CS"/>
          <xsd:enumeration value="George Webster ES"/>
          <xsd:enumeration value="Georges Vanier SS"/>
          <xsd:enumeration value="Givins-Shaw Jr PS"/>
          <xsd:enumeration value="Glamorgan Jr PS"/>
          <xsd:enumeration value="Gledhill Jr PS"/>
          <xsd:enumeration value="Glen Ames PS"/>
          <xsd:enumeration value="Glen Park PS"/>
          <xsd:enumeration value="Glen Ravine Jr PS"/>
          <xsd:enumeration value="Glen Rush PS"/>
          <xsd:enumeration value="Glenview Sr PS"/>
          <xsd:enumeration value="Golf Road Jr PS"/>
          <xsd:enumeration value="Gosford PS"/>
          <xsd:enumeration value="Grace Street Jr PS"/>
          <xsd:enumeration value="Gracedale PS"/>
          <xsd:enumeration value="Gracefield PS"/>
          <xsd:enumeration value="Greenholme JMS"/>
          <xsd:enumeration value="Greenland PS"/>
          <xsd:enumeration value="Grenoble PS"/>
          <xsd:enumeration value="Grey Owl Jr PS"/>
          <xsd:enumeration value="Guildwood Jr PS"/>
          <xsd:enumeration value="Gulfstream PS"/>
          <xsd:enumeration value="HA Halbert Jr PS"/>
          <xsd:enumeration value="HJ Alexander CS"/>
          <xsd:enumeration value="Haney Centre"/>
          <xsd:enumeration value="Harbord CI"/>
          <xsd:enumeration value="Hardington LC"/>
          <xsd:enumeration value="Harold R Lawson School"/>
          <xsd:enumeration value="Harrison PS"/>
          <xsd:enumeration value="Harwood PS"/>
          <xsd:enumeration value="Heather Heights Jr PS"/>
          <xsd:enumeration value="Henry Hudson Sr PS"/>
          <xsd:enumeration value="Henry Hudson Sr PS"/>
          <xsd:enumeration value="Henry Kelsey Sr PS"/>
          <xsd:enumeration value="Heritage Park PS"/>
          <xsd:enumeration value="Heron Park Jr PS"/>
          <xsd:enumeration value="Heron Valley"/>
          <xsd:enumeration value="Heydon Park SS"/>
          <xsd:enumeration value="Highbrook LC"/>
          <xsd:enumeration value="Highfield JS"/>
          <xsd:enumeration value="Highland Creek PS"/>
          <xsd:enumeration value="Highland Heights Jr PS"/>
          <xsd:enumeration value="Highland JHS"/>
          <xsd:enumeration value="Highview PS"/>
          <xsd:enumeration value="Hillcrest CS"/>
          <xsd:enumeration value="Hillmount PS"/>
          <xsd:enumeration value="Hilltop MS"/>
          <xsd:enumeration value="Hodgson MS"/>
          <xsd:enumeration value="Hollycrest MS"/>
          <xsd:enumeration value="Hollywood PS"/>
          <xsd:enumeration value="Howard Jr PS"/>
          <xsd:enumeration value="Hughes PS"/>
          <xsd:enumeration value="Humber Summit MS"/>
          <xsd:enumeration value="Humber Valley Village JMS"/>
          <xsd:enumeration value="Humbercrest PS"/>
          <xsd:enumeration value="Humberline Drive PS"/>
          <xsd:enumeration value="Humberwood Downs JMS"/>
          <xsd:enumeration value="Humewood CS"/>
          <xsd:enumeration value="Hunters Glen Jr PS"/>
          <xsd:enumeration value="Huron Street Jr PS"/>
          <xsd:enumeration value="Indian Road Crescent Jr PS"/>
          <xsd:enumeration value="Inglenook PS"/>
          <xsd:enumeration value="Inglewood Heights PS"/>
          <xsd:enumeration value="Ionview PS"/>
          <xsd:enumeration value="Iroquois Jr PS"/>
          <xsd:enumeration value="Island Public Natural Science School"/>
          <xsd:enumeration value="Islington JMS"/>
          <xsd:enumeration value="JR Wilcox CS"/>
          <xsd:enumeration value="Jack Miner Sr PS"/>
          <xsd:enumeration value="Jackman Avenue Jr PS"/>
          <xsd:enumeration value="James S Bell JMS"/>
          <xsd:enumeration value="Jarvis CI"/>
          <xsd:enumeration value="JB Tyrell Sr PS"/>
          <xsd:enumeration value="Jean Lumb PS"/>
          <xsd:enumeration value="Jesse Ketchum Jr and Sr PS"/>
          <xsd:enumeration value="JG Workman PS"/>
          <xsd:enumeration value="John A Leslie PS"/>
          <xsd:enumeration value="John Buchan Sr PS"/>
          <xsd:enumeration value="John D Parker JS"/>
          <xsd:enumeration value="John English JMS"/>
          <xsd:enumeration value="John Fisher Jr PS"/>
          <xsd:enumeration value="John G Althouse MS"/>
          <xsd:enumeration value="John McCrae PS"/>
          <xsd:enumeration value="John Polanyi CI"/>
          <xsd:enumeration value="John Ross Robertson Jr PS"/>
          <xsd:enumeration value="John G Diefenbaker PS"/>
          <xsd:enumeration value="John Wanless Jr PS"/>
          <xsd:enumeration value="Joseph Brant Sr PS"/>
          <xsd:enumeration value="Joseph Howe Sr PS"/>
          <xsd:enumeration value="Joyce PS"/>
          <xsd:enumeration value="JS Woodworth Sr PS"/>
          <xsd:enumeration value="Karen Kane School of the Arts"/>
          <xsd:enumeration value="Keele Street Jr PS"/>
          <xsd:enumeration value="Keelesdale Jr PS"/>
          <xsd:enumeration value="Kennedy PS"/>
          <xsd:enumeration value="Kensington CS"/>
          <xsd:enumeration value="Kent Sr PS"/>
          <xsd:enumeration value="Kew Beach Jr PS"/>
          <xsd:enumeration value="Kimberly Jr PS"/>
          <xsd:enumeration value="King Edward Jr and Sr PS"/>
          <xsd:enumeration value="King George Jr PS"/>
          <xsd:enumeration value="Kingslake PS"/>
          <xsd:enumeration value="Kingsview Village JS"/>
          <xsd:enumeration value="Kipling CI"/>
          <xsd:enumeration value="Kipling Grove PS"/>
          <xsd:enumeration value="Knob Hill PS"/>
          <xsd:enumeration value="Lakeshore CI"/>
          <xsd:enumeration value="Lakeview SS"/>
          <xsd:enumeration value="Lamberton PS"/>
          <xsd:enumeration value="Lambton Kingsway JMS"/>
          <xsd:enumeration value="Lambton Park CS"/>
          <xsd:enumeration value="L'Amoreaux CI"/>
          <xsd:enumeration value="Lanor Jr MS"/>
          <xsd:enumeration value="Lawrence Heights MS"/>
          <xsd:enumeration value="Lawrence Park CI"/>
          <xsd:enumeration value="Leaside HS"/>
          <xsd:enumeration value="Ledbury Park EMS"/>
          <xsd:enumeration value="Lescon PS"/>
          <xsd:enumeration value="Leslieville Jr PS"/>
          <xsd:enumeration value="Lester B Pearson CI"/>
          <xsd:enumeration value="Lester B Pearson ES"/>
          <xsd:enumeration value="Lewis S Beattie PS"/>
          <xsd:enumeration value="Lillian PS"/>
          <xsd:enumeration value="Lord Dufferin Jr and Sr PS"/>
          <xsd:enumeration value="Lord Lansdowne Jr and Sr PS"/>
          <xsd:enumeration value="Lord Roberts Jr PS"/>
          <xsd:enumeration value="Lucy Maud Montgomery PS"/>
          <xsd:enumeration value="Lucy McCormick Sr School"/>
          <xsd:enumeration value="Lynngate Jr PS"/>
          <xsd:enumeration value="Macklin PS"/>
          <xsd:enumeration value="Mallow PS"/>
          <xsd:enumeration value="Malvern CI"/>
          <xsd:enumeration value="Manhattan Park Jr PS"/>
          <xsd:enumeration value="Maple Leaf PS"/>
          <xsd:enumeration value="Maplewood HS"/>
          <xsd:enumeration value="Marc Garneau CI"/>
          <xsd:enumeration value="Market Lane Jr and Sr PS"/>
          <xsd:enumeration value="Martingrove CI"/>
          <xsd:enumeration value="Maryvale PS"/>
          <xsd:enumeration value="Maurice Cody Jr PS"/>
          <xsd:enumeration value="Mason Road Jr PS"/>
          <xsd:enumeration value="McKee PS"/>
          <xsd:enumeration value="McMurrich Jr PS"/>
          <xsd:enumeration value="McNicoll PS"/>
          <xsd:enumeration value="Meadowvale PS"/>
          <xsd:enumeration value="Melody Village Jr School"/>
          <xsd:enumeration value="Military Trail PS"/>
          <xsd:enumeration value="Miliken PS"/>
          <xsd:enumeration value="Millwood Jr School"/>
          <xsd:enumeration value="Milne Valley MS"/>
          <xsd:enumeration value="Mimico Adult Centre"/>
          <xsd:enumeration value="Monarch Park CI"/>
          <xsd:enumeration value="Montrose Jr PS"/>
          <xsd:enumeration value="Morrish PS"/>
          <xsd:enumeration value="Morse Street Jr PS"/>
          <xsd:enumeration value="Runnymede CI"/>
          <xsd:enumeration value="Muirhead PS"/>
          <xsd:enumeration value="Nelson A Boylen CI"/>
          <xsd:enumeration value="Nelson Mandela Park Jr and Sr PS"/>
          <xsd:enumeration value="Newtonbrook SS"/>
          <xsd:enumeration value="Niagara Street Jr PS"/>
          <xsd:enumeration value="Norman Cook Jr PS"/>
          <xsd:enumeration value="Norman Ingram PS"/>
          <xsd:enumeration value="Norseman Jr MS"/>
          <xsd:enumeration value="North Agincourt Jr PS"/>
          <xsd:enumeration value="North Albion CI"/>
          <xsd:enumeration value="North Bendale Jr PS"/>
          <xsd:enumeration value="North Bridlewood Jr PS"/>
          <xsd:enumeration value="North Kipling JMS"/>
          <xsd:enumeration value="North Preparatory Jr PS"/>
          <xsd:enumeration value="North Toronto CI"/>
          <xsd:enumeration value="Northern SS"/>
          <xsd:enumeration value="Northlea EMS"/>
          <xsd:enumeration value="Northview Heights SS"/>
          <xsd:enumeration value="Norway Jr PS"/>
          <xsd:enumeration value="Oakdale Park MS"/>
          <xsd:enumeration value="Oakridge Jr PS"/>
          <xsd:enumeration value="Oakwood CI"/>
          <xsd:enumeration value="Ogden Jr PS"/>
          <xsd:enumeration value="O'Connor PS"/>
          <xsd:enumeration value="Old Orchard PS"/>
          <xsd:enumeration value="Orde Street Jr PS"/>
          <xsd:enumeration value="Oriole Park Jr PS"/>
          <xsd:enumeration value="Ossington Old Orchard Jr PS"/>
          <xsd:enumeration value="Overland PS"/>
          <xsd:enumeration value="Owen PS"/>
          <xsd:enumeration value="Palmerston Avenue Jr PS"/>
          <xsd:enumeration value="Pape Avenue Jr PS"/>
          <xsd:enumeration value="Page PS"/>
          <xsd:enumeration value="Park Lane PS"/>
          <xsd:enumeration value="Park Lawn Jr MS"/>
          <xsd:enumeration value="Parkdale CI"/>
          <xsd:enumeration value="Parkdale Jr and Sr PS"/>
          <xsd:enumeration value="Parkfield Jr PS"/>
          <xsd:enumeration value="Parkside ES"/>
          <xsd:enumeration value="Parkview PS"/>
          <xsd:enumeration value="Pauline Johnson Jr PS"/>
          <xsd:enumeration value="Peckham Centre"/>
          <xsd:enumeration value="Pelmo Park PS"/>
          <xsd:enumeration value="Percy Williams Jr PS"/>
          <xsd:enumeration value="Perth Avenue Jr PS"/>
          <xsd:enumeration value="Peter Secor Jr PS"/>
          <xsd:enumeration value="Pierre Laporte MS"/>
          <xsd:enumeration value="Pineway PS"/>
          <xsd:enumeration value="Pleasant PS"/>
          <xsd:enumeration value="Pleasant View JHS"/>
          <xsd:enumeration value="Poplar Road Jr PS"/>
          <xsd:enumeration value="Port Royal PS"/>
          <xsd:enumeration value="Lynnwood Heights Jr PS"/>
          <xsd:enumeration value="Portage Trail Jr CS"/>
          <xsd:enumeration value="Presteign Heights ES"/>
          <xsd:enumeration value="Princess Margaret Jr PS"/>
          <xsd:enumeration value="Pringdale Gardens Jr PS"/>
          <xsd:enumeration value="Queen Alexandra MS"/>
          <xsd:enumeration value="Ranchdale PS"/>
          <xsd:enumeration value="Rawlinson CS"/>
          <xsd:enumeration value="Regal Road Jr PS"/>
          <xsd:enumeration value="Regent Heights PS"/>
          <xsd:enumeration value="Regent Park"/>
          <xsd:enumeration value="Rene Gordon Academy"/>
          <xsd:enumeration value="Rexdale LC"/>
          <xsd:enumeration value="RH King Academy"/>
          <xsd:enumeration value="RH McGregor ES"/>
          <xsd:enumeration value="Richview CI"/>
          <xsd:enumeration value="Richview PS"/>
          <xsd:enumeration value="Rippleton PS"/>
          <xsd:enumeration value="Rivercrest Jr School"/>
          <xsd:enumeration value="Riverdale CI"/>
          <xsd:enumeration value="RJ Lang EMS"/>
          <xsd:enumeration value="Robert Service Sr PS"/>
          <xsd:enumeration value="Rockcliffe MS"/>
          <xsd:enumeration value="Rockford PS"/>
          <xsd:enumeration value="Roden Jr PS"/>
          <xsd:enumeration value="Rolph Road ES"/>
          <xsd:enumeration value="Rose Avenue Jr PS"/>
          <xsd:enumeration value="Rosedale Jr PS"/>
          <xsd:enumeration value="Roseland Jr PS"/>
          <xsd:enumeration value="Rosethorn Jr PS"/>
          <xsd:enumeration value="Rouge Valley PS"/>
          <xsd:enumeration value="Roywood PS"/>
          <xsd:enumeration value="Runnymede Jr and Sr PS"/>
          <xsd:enumeration value="Ryerson CS"/>
          <xsd:enumeration value="Safe and Caring School - South West"/>
          <xsd:enumeration value="Samuel Hearne MS"/>
          <xsd:enumeration value="Saranac"/>
          <xsd:enumeration value="SATEC @ WA Porter CI"/>
          <xsd:enumeration value="Scarborough Centre for Alternative Studies"/>
          <xsd:enumeration value="Scarborough Village PS"/>
          <xsd:enumeration value="Second Street MS"/>
          <xsd:enumeration value="Secord ES"/>
          <xsd:enumeration value="School of Experimental Education"/>
          <xsd:enumeration value="Selwyn ES"/>
          <xsd:enumeration value="Seneca Hill PS"/>
          <xsd:enumeration value="Seneca School"/>
          <xsd:enumeration value="Seventh Street Jr PS"/>
          <xsd:enumeration value="Shaughnessy PS"/>
          <xsd:enumeration value="Shaw PS"/>
          <xsd:enumeration value="Sheppard PS"/>
          <xsd:enumeration value="Shirley Street Jr PS"/>
          <xsd:enumeration value="Shoreham PS"/>
          <xsd:enumeration value="Silver Creek"/>
          <xsd:enumeration value="Silver Springs PS"/>
          <xsd:enumeration value="Silverthorn CS"/>
          <xsd:enumeration value="Sir Adam Beck Jr PS"/>
          <xsd:enumeration value="Sir Alexander MacKenzie Sr PS"/>
          <xsd:enumeration value="Sir John A Macdonald CI"/>
          <xsd:enumeration value="Sir Samuel B Steele Jr PS"/>
          <xsd:enumeration value="Sir Wilfrid Laurier CI"/>
          <xsd:enumeration value="Sir William Osler HS"/>
          <xsd:enumeration value="Sloane PS"/>
          <xsd:enumeration value="Smithfield MS"/>
          <xsd:enumeration value="Sprucecourt PS"/>
          <xsd:enumeration value="St Andrew JHS"/>
          <xsd:enumeration value="St Andrews MS"/>
          <xsd:enumeration value="St George's Jr PS"/>
          <xsd:enumeration value="St Margaret's PS"/>
          <xsd:enumeration value="Stanley PS"/>
          <xsd:enumeration value="Steelesview PS"/>
          <xsd:enumeration value="Stephen Leacock CI"/>
          <xsd:enumeration value="Stilecroft PS"/>
          <xsd:enumeration value="Summit Heights PS"/>
          <xsd:enumeration value="Sunny View Jr and Sr PS"/>
          <xsd:enumeration value="Sunnylea Jr PS"/>
          <xsd:enumeration value="Swansea Jr and Sr PS"/>
          <xsd:enumeration value="Tabor Park"/>
          <xsd:enumeration value="Tam O'Shanter Jr PS"/>
          <xsd:enumeration value="Taylor Creek PS"/>
          <xsd:enumeration value="Tecumseh Sr PS"/>
          <xsd:enumeration value="Terraview Heights LC"/>
          <xsd:enumeration value="Terraview-Willowfield PS"/>
          <xsd:enumeration value="Terry Fox PS"/>
          <xsd:enumeration value="The Elms Jr MS"/>
          <xsd:enumeration value="Thistletown"/>
          <xsd:enumeration value="The Waterfront School"/>
          <xsd:enumeration value="Thistletown CI"/>
          <xsd:enumeration value="Thomas L Wells PS"/>
          <xsd:enumeration value="Thorncliffe Park ES"/>
          <xsd:enumeration value="Three Valleys PS"/>
          <xsd:enumeration value="Timberbank Jr PS"/>
          <xsd:enumeration value="Timothy Eaton BTI"/>
          <xsd:enumeration value="Topcliff PS"/>
          <xsd:enumeration value="Tredway Woodsworth PS"/>
          <xsd:enumeration value="Tumpane PS"/>
          <xsd:enumeration value="Twentieth Street Jr PS"/>
          <xsd:enumeration value="Valley Park MS"/>
          <xsd:enumeration value="Valleyfield JS"/>
          <xsd:enumeration value="Victoria Park CI"/>
          <xsd:enumeration value="Victoria Park ES"/>
          <xsd:enumeration value="Victoria Village PS"/>
          <xsd:enumeration value="Vincent Massey CI"/>
          <xsd:enumeration value="Vincent Massey JS"/>
          <xsd:enumeration value="Vrandenburg Jr PS"/>
          <xsd:enumeration value="Walter Perry Jr PS"/>
          <xsd:enumeration value="Warren Park PS"/>
          <xsd:enumeration value="Wedgewood Jr PS"/>
          <xsd:enumeration value="Wellesworth Jr School"/>
          <xsd:enumeration value="West End Alternative School"/>
          <xsd:enumeration value="West Glen Jr School"/>
          <xsd:enumeration value="West Hill CI"/>
          <xsd:enumeration value="West Hill PS"/>
          <xsd:enumeration value="West Humber CI"/>
          <xsd:enumeration value="West Preparatory Jr PS"/>
          <xsd:enumeration value="West Rouge Jr PS"/>
          <xsd:enumeration value="West Toronto CI"/>
          <xsd:enumeration value="Western Technical CS"/>
          <xsd:enumeration value="Westmount JS"/>
          <xsd:enumeration value="Weston CI"/>
          <xsd:enumeration value="Weston Memorial Jr PS"/>
          <xsd:enumeration value="Westview Centennial HS"/>
          <xsd:enumeration value="Westway Jr School"/>
          <xsd:enumeration value="Wexford PS"/>
          <xsd:enumeration value="White Haven Jr PS"/>
          <xsd:enumeration value="Whitney Jr PS"/>
          <xsd:enumeration value="Wilkinson Jr PS"/>
          <xsd:enumeration value="William Burgess ES"/>
          <xsd:enumeration value="William G Davis Jr PS"/>
          <xsd:enumeration value="William G Miller Jr PS"/>
          <xsd:enumeration value="William J McCordic School"/>
          <xsd:enumeration value="William Lyon Mackenzie CI"/>
          <xsd:enumeration value="Williamson Road Jr PS"/>
          <xsd:enumeration value="Willow Park Jr PS"/>
          <xsd:enumeration value="Willowdale PS"/>
          <xsd:enumeration value="Wilmington ES"/>
          <xsd:enumeration value="Winchester Jr and Sr PS"/>
          <xsd:enumeration value="Windfield JHS"/>
          <xsd:enumeration value="Winona Drive Sr PS"/>
          <xsd:enumeration value="Withrow Avenue Jr PS"/>
          <xsd:enumeration value="Woburn CI"/>
          <xsd:enumeration value="Woburn Jr School"/>
          <xsd:enumeration value="Woodbine JHS"/>
          <xsd:enumeration value="York Humber HS"/>
          <xsd:enumeration value="York Memorial CI"/>
          <xsd:enumeration value="York Mills CI"/>
          <xsd:enumeration value="Yorkdale SS"/>
          <xsd:enumeration value="Yorkview PS"/>
          <xsd:enumeration value="Yorkwoods PS"/>
          <xsd:enumeration value="Yvonne PS"/>
          <xsd:enumeration value="Zion Heights JHS"/>
          <xsd:enumeration value="Pauline Jr PS"/>
          <xsd:enumeration value="Humberside CI"/>
          <xsd:enumeration value="Subway II"/>
          <xsd:enumeration value="Kenton PS"/>
          <xsd:enumeration value="Mill Valley JS"/>
          <xsd:enumeration value="Overlea Linc"/>
          <xsd:enumeration value="Rosedale Heights School for the Arts"/>
        </xsd:restriction>
      </xsd:simpleType>
    </xsd:element>
    <xsd:element name="SiteType" ma:index="13" nillable="true" ma:displayName="Site Type" ma:format="Dropdown" ma:internalName="SiteType">
      <xsd:complexType>
        <xsd:complexContent>
          <xsd:extension base="dms:MultiChoice">
            <xsd:sequence>
              <xsd:element name="Value" maxOccurs="unbounded" minOccurs="0" nillable="true">
                <xsd:simpleType>
                  <xsd:restriction base="dms:Choice">
                    <xsd:enumeration value="New Development Projects"/>
                    <xsd:enumeration value="Admin Facility"/>
                    <xsd:enumeration value="Operating Schools"/>
                    <xsd:enumeration value="Non-Operating Schools"/>
                    <xsd:enumeration value="Outdoor Education"/>
                    <xsd:enumeration value="Bill 30"/>
                    <xsd:enumeration value="Holding School"/>
                    <xsd:enumeration value="Vacant Land"/>
                    <xsd:enumeration value="Joint Occupancy School"/>
                    <xsd:enumeration value="Sold"/>
                    <xsd:enumeration value="Tenant"/>
                  </xsd:restriction>
                </xsd:simple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9d270d-7452-433e-a64b-769c7c90ea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Date" ma:index="23" nillable="true" ma:displayName="Date" ma:format="DateOnly" ma:internalName="Document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2b348-be7d-4a07-9fbc-15c29b4751d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7027838-4f78-4f5b-bc76-426e74326c93}" ma:internalName="TaxCatchAll" ma:showField="CatchAllData" ma:web="5f32b348-be7d-4a07-9fbc-15c29b475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teType xmlns="e347a765-5d10-47cf-8327-bd2c57230fd7" xsi:nil="true"/>
    <School_x002f_FacilityName xmlns="e347a765-5d10-47cf-8327-bd2c57230fd7" xsi:nil="true"/>
    <TaxCatchAll xmlns="5f32b348-be7d-4a07-9fbc-15c29b4751d2" xsi:nil="true"/>
    <DocumentDate xmlns="e347a765-5d10-47cf-8327-bd2c57230fd7" xsi:nil="true"/>
    <lcf76f155ced4ddcb4097134ff3c332f xmlns="e347a765-5d10-47cf-8327-bd2c57230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26EA8-46D5-4A3B-9EC7-4B9CAF339D67}">
  <ds:schemaRefs>
    <ds:schemaRef ds:uri="http://schemas.openxmlformats.org/officeDocument/2006/bibliography"/>
  </ds:schemaRefs>
</ds:datastoreItem>
</file>

<file path=customXml/itemProps2.xml><?xml version="1.0" encoding="utf-8"?>
<ds:datastoreItem xmlns:ds="http://schemas.openxmlformats.org/officeDocument/2006/customXml" ds:itemID="{42B3EB27-041E-4820-965C-281DE36392A6}"/>
</file>

<file path=customXml/itemProps3.xml><?xml version="1.0" encoding="utf-8"?>
<ds:datastoreItem xmlns:ds="http://schemas.openxmlformats.org/officeDocument/2006/customXml" ds:itemID="{0CD12A29-5D59-40F7-AC43-F7416633D251}"/>
</file>

<file path=customXml/itemProps4.xml><?xml version="1.0" encoding="utf-8"?>
<ds:datastoreItem xmlns:ds="http://schemas.openxmlformats.org/officeDocument/2006/customXml" ds:itemID="{255DDD20-55BD-48B0-B05B-ACA01AED45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dc:description/>
  <cp:lastModifiedBy>Pietrangelo, Linda</cp:lastModifiedBy>
  <cp:revision>16</cp:revision>
  <cp:lastPrinted>2025-02-06T20:45:00Z</cp:lastPrinted>
  <dcterms:created xsi:type="dcterms:W3CDTF">2025-02-06T16:16:00Z</dcterms:created>
  <dcterms:modified xsi:type="dcterms:W3CDTF">2025-04-04T19:31:46Z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efae5ef1292a6dc3c511a76c1b66b8551cf7fc96bf127ff5e61175ad58aac91e</vt:lpwstr>
  </property>
  <property fmtid="{D5CDD505-2E9C-101B-9397-08002B2CF9AE}" pid="3" name="ContentTypeId">
    <vt:lpwstr>0x0101004953FF40B68C9346B12068A06931F0E5</vt:lpwstr>
  </property>
  <property fmtid="{D5CDD505-2E9C-101B-9397-08002B2CF9AE}" pid="4" name="MediaServiceImageTags">
    <vt:lpwstr/>
  </property>
</Properties>
</file>